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E1F37" w14:textId="77777777" w:rsidR="007E0100" w:rsidRPr="007E0100" w:rsidRDefault="007E0100" w:rsidP="007E0100">
      <w:pPr>
        <w:suppressAutoHyphens/>
        <w:spacing w:after="480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  <w:bookmarkStart w:id="0" w:name="bookmark0"/>
      <w:bookmarkStart w:id="1" w:name="bookmark1"/>
      <w:bookmarkStart w:id="2" w:name="bookmark2"/>
      <w:r w:rsidRPr="007E0100"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  <w:t>КЛАСИЧНИЙ ПРИВАТНИЙ УНІВЕРСИТЕТ</w:t>
      </w:r>
    </w:p>
    <w:p w14:paraId="35F06370" w14:textId="77777777" w:rsidR="007E0100" w:rsidRPr="007E0100" w:rsidRDefault="007E0100" w:rsidP="007E0100">
      <w:pPr>
        <w:tabs>
          <w:tab w:val="left" w:leader="underscore" w:pos="4406"/>
        </w:tabs>
        <w:suppressAutoHyphens/>
        <w:spacing w:after="1600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  <w:r w:rsidRPr="007E0100"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  <w:t>КАФЕДРА</w:t>
      </w:r>
      <w:r w:rsidRPr="007E0100"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  <w:t xml:space="preserve"> </w:t>
      </w:r>
      <w:r w:rsidRPr="007E0100"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  <w:t>ФІЗИЧНОЇ РЕАБІЛІТАЦІЇ ТА ЗДОРОВ’Я ЛЮДИНИ</w:t>
      </w:r>
    </w:p>
    <w:p w14:paraId="62238D16" w14:textId="77777777" w:rsidR="007E0100" w:rsidRPr="007E0100" w:rsidRDefault="007E0100" w:rsidP="007E0100">
      <w:pPr>
        <w:suppressAutoHyphens/>
        <w:spacing w:after="200"/>
        <w:ind w:left="4700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  <w:r w:rsidRPr="007E0100"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  <w:t>ЗАТВЕРДЖУЮ</w:t>
      </w:r>
    </w:p>
    <w:p w14:paraId="08E87730" w14:textId="77777777" w:rsidR="007E0100" w:rsidRPr="007E0100" w:rsidRDefault="007E0100" w:rsidP="007E0100">
      <w:pPr>
        <w:suppressAutoHyphens/>
        <w:spacing w:after="700"/>
        <w:ind w:left="4700"/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</w:pPr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>Завідувач кафедри ______________</w:t>
      </w:r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br/>
        <w:t>______________________________</w:t>
      </w:r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br/>
        <w:t>«___» _________________  20___ р.</w:t>
      </w:r>
    </w:p>
    <w:p w14:paraId="59311905" w14:textId="77777777" w:rsidR="007E0100" w:rsidRPr="007E0100" w:rsidRDefault="007E0100" w:rsidP="007E0100">
      <w:pPr>
        <w:suppressAutoHyphens/>
        <w:spacing w:after="700"/>
        <w:ind w:left="4700"/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</w:pPr>
    </w:p>
    <w:p w14:paraId="4B99B194" w14:textId="54E82C93" w:rsidR="007E0100" w:rsidRPr="007E0100" w:rsidRDefault="00F55C25" w:rsidP="007E0100">
      <w:pPr>
        <w:spacing w:after="640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</w:pPr>
      <w:bookmarkStart w:id="3" w:name="_Hlk219366188"/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>АТЕСТАЦІЙНИЙ ЕКЗАМЕН</w:t>
      </w:r>
    </w:p>
    <w:bookmarkEnd w:id="3"/>
    <w:p w14:paraId="623E4FA8" w14:textId="77777777" w:rsidR="007E0100" w:rsidRPr="007E0100" w:rsidRDefault="007E0100" w:rsidP="007E0100">
      <w:pPr>
        <w:suppressAutoHyphens/>
        <w:spacing w:after="1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</w:pPr>
      <w:r w:rsidRPr="007E0100"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  <w:t>для здобувачів першого (бакалаврського) рівня вищої освіти</w:t>
      </w:r>
    </w:p>
    <w:p w14:paraId="0B82D885" w14:textId="77777777" w:rsidR="007E0100" w:rsidRPr="007E0100" w:rsidRDefault="007E0100" w:rsidP="007E0100">
      <w:pPr>
        <w:suppressAutoHyphens/>
        <w:spacing w:after="160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</w:p>
    <w:p w14:paraId="35B91CCA" w14:textId="77777777" w:rsidR="007E0100" w:rsidRPr="007E0100" w:rsidRDefault="007E0100" w:rsidP="007E0100">
      <w:pPr>
        <w:tabs>
          <w:tab w:val="left" w:leader="underscore" w:pos="6931"/>
        </w:tabs>
        <w:suppressAutoHyphens/>
        <w:spacing w:line="36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  <w:bookmarkStart w:id="4" w:name="_Hlk196812950"/>
      <w:r w:rsidRPr="007E0100"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  <w:t xml:space="preserve">галузі знань </w:t>
      </w:r>
      <w:r w:rsidRPr="007E0100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ru-RU" w:eastAsia="en-US" w:bidi="ar-SA"/>
        </w:rPr>
        <w:t xml:space="preserve">01 </w:t>
      </w:r>
      <w:proofErr w:type="spellStart"/>
      <w:r w:rsidRPr="007E0100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ru-RU" w:eastAsia="en-US" w:bidi="ar-SA"/>
        </w:rPr>
        <w:t>Освіта</w:t>
      </w:r>
      <w:proofErr w:type="spellEnd"/>
      <w:r w:rsidRPr="007E0100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ru-RU" w:eastAsia="en-US" w:bidi="ar-SA"/>
        </w:rPr>
        <w:t>/</w:t>
      </w:r>
      <w:proofErr w:type="spellStart"/>
      <w:r w:rsidRPr="007E0100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ru-RU" w:eastAsia="en-US" w:bidi="ar-SA"/>
        </w:rPr>
        <w:t>Педагогіка</w:t>
      </w:r>
      <w:proofErr w:type="spellEnd"/>
    </w:p>
    <w:p w14:paraId="19924D3F" w14:textId="77777777" w:rsidR="007E0100" w:rsidRPr="007E0100" w:rsidRDefault="007E0100" w:rsidP="007E0100">
      <w:pPr>
        <w:tabs>
          <w:tab w:val="left" w:leader="underscore" w:pos="6682"/>
        </w:tabs>
        <w:suppressAutoHyphens/>
        <w:spacing w:line="36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  <w:r w:rsidRPr="007E0100"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  <w:t xml:space="preserve">за спеціальністю </w:t>
      </w:r>
      <w:r w:rsidRPr="007E0100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en-US" w:bidi="ar-SA"/>
        </w:rPr>
        <w:t>014 Середня освіта</w:t>
      </w:r>
    </w:p>
    <w:p w14:paraId="1CAA37E4" w14:textId="77777777" w:rsidR="007E0100" w:rsidRPr="007E0100" w:rsidRDefault="007E0100" w:rsidP="007E0100">
      <w:pPr>
        <w:tabs>
          <w:tab w:val="left" w:leader="underscore" w:pos="7693"/>
        </w:tabs>
        <w:suppressAutoHyphens/>
        <w:spacing w:line="36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  <w:r w:rsidRPr="007E0100"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  <w:t xml:space="preserve">освітня програма: </w:t>
      </w:r>
      <w:r w:rsidRPr="007E0100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en-US" w:bidi="ar-SA"/>
        </w:rPr>
        <w:t>Біологія та здоров`я людини</w:t>
      </w:r>
    </w:p>
    <w:bookmarkEnd w:id="4"/>
    <w:p w14:paraId="492EDCAD" w14:textId="77777777" w:rsidR="007E0100" w:rsidRPr="007E0100" w:rsidRDefault="007E0100" w:rsidP="007E0100">
      <w:pPr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</w:pPr>
    </w:p>
    <w:p w14:paraId="25D4B131" w14:textId="77777777" w:rsidR="007E0100" w:rsidRPr="007E0100" w:rsidRDefault="007E0100" w:rsidP="007E0100">
      <w:pPr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</w:pPr>
    </w:p>
    <w:p w14:paraId="6B9E5E32" w14:textId="448FF47E" w:rsidR="007E0100" w:rsidRPr="007E0100" w:rsidRDefault="007E0100" w:rsidP="007E0100">
      <w:pPr>
        <w:suppressAutoHyphens/>
        <w:spacing w:after="2560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 xml:space="preserve">(Шифр за ОПП </w:t>
      </w:r>
      <w:r w:rsidR="00F55C2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en-US" w:bidi="ar-SA"/>
        </w:rPr>
        <w:t>А</w:t>
      </w:r>
      <w:r w:rsidR="00652033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en-US" w:bidi="ar-SA"/>
        </w:rPr>
        <w:t xml:space="preserve"> </w:t>
      </w:r>
      <w:r w:rsidR="00F55C2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en-US" w:bidi="ar-SA"/>
        </w:rPr>
        <w:t>1</w:t>
      </w:r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>)</w:t>
      </w:r>
    </w:p>
    <w:p w14:paraId="35908340" w14:textId="77777777" w:rsidR="007E0100" w:rsidRPr="007E0100" w:rsidRDefault="007E0100" w:rsidP="007E0100">
      <w:pPr>
        <w:suppressAutoHyphens/>
        <w:spacing w:after="400"/>
        <w:jc w:val="center"/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</w:pPr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>2025 р.</w:t>
      </w:r>
    </w:p>
    <w:p w14:paraId="0407F510" w14:textId="77777777" w:rsidR="007E0100" w:rsidRPr="007E0100" w:rsidRDefault="007E0100" w:rsidP="007E0100">
      <w:pPr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</w:pPr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br w:type="page"/>
      </w:r>
    </w:p>
    <w:p w14:paraId="40510CE0" w14:textId="5F88525B" w:rsidR="007E0100" w:rsidRPr="007E0100" w:rsidRDefault="007E0100" w:rsidP="007E0100">
      <w:pPr>
        <w:suppressAutoHyphens/>
        <w:spacing w:line="360" w:lineRule="auto"/>
        <w:ind w:firstLine="400"/>
        <w:jc w:val="both"/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</w:pPr>
      <w:bookmarkStart w:id="5" w:name="_Hlk219366468"/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lastRenderedPageBreak/>
        <w:t xml:space="preserve">Програма </w:t>
      </w:r>
      <w:r w:rsidR="00F55C25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>атестаційного екзамену</w:t>
      </w:r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 xml:space="preserve"> </w:t>
      </w:r>
      <w:bookmarkEnd w:id="5"/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 xml:space="preserve">для здобувачів першого (бакалаврського) рівня вищої освіти </w:t>
      </w:r>
      <w:bookmarkStart w:id="6" w:name="_Hlk196813348"/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>галузі знань 01 Освіта/Педагогіка за спеціальністю 014 Середня освіта, освітня програма: Біологія та здоров`я людини</w:t>
      </w:r>
      <w:bookmarkEnd w:id="6"/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 xml:space="preserve"> / Укладачі: </w:t>
      </w:r>
      <w:proofErr w:type="spellStart"/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>Бучакчийська</w:t>
      </w:r>
      <w:proofErr w:type="spellEnd"/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 xml:space="preserve"> Н.М., </w:t>
      </w:r>
      <w:proofErr w:type="spellStart"/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>Статьєв</w:t>
      </w:r>
      <w:proofErr w:type="spellEnd"/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 xml:space="preserve"> С.І., </w:t>
      </w:r>
      <w:proofErr w:type="spellStart"/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>Віндюк</w:t>
      </w:r>
      <w:proofErr w:type="spellEnd"/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 xml:space="preserve"> П.А. – Запоріжжя : КПУ, 2025. – </w:t>
      </w:r>
      <w:r w:rsidR="00652033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>35</w:t>
      </w:r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> с.</w:t>
      </w:r>
    </w:p>
    <w:p w14:paraId="0067D1B5" w14:textId="77777777" w:rsidR="007E0100" w:rsidRPr="007E0100" w:rsidRDefault="007E0100" w:rsidP="007E0100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</w:p>
    <w:p w14:paraId="29E4C88C" w14:textId="77777777" w:rsidR="007E0100" w:rsidRPr="007E0100" w:rsidRDefault="007E0100" w:rsidP="007E0100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</w:p>
    <w:p w14:paraId="48EE7AC0" w14:textId="77777777" w:rsidR="007E0100" w:rsidRPr="007E0100" w:rsidRDefault="007E0100" w:rsidP="007E0100">
      <w:pPr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</w:pPr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>Розробники:</w:t>
      </w:r>
    </w:p>
    <w:p w14:paraId="7FE80272" w14:textId="77777777" w:rsidR="007E0100" w:rsidRPr="007E0100" w:rsidRDefault="007E0100" w:rsidP="007E0100">
      <w:pPr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</w:pPr>
    </w:p>
    <w:p w14:paraId="02B2C26F" w14:textId="77777777" w:rsidR="007E0100" w:rsidRPr="007E0100" w:rsidRDefault="007E0100" w:rsidP="007E0100">
      <w:pPr>
        <w:suppressAutoHyphens/>
        <w:spacing w:line="360" w:lineRule="auto"/>
        <w:ind w:firstLine="400"/>
        <w:jc w:val="both"/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</w:pPr>
      <w:bookmarkStart w:id="7" w:name="_Hlk219294580"/>
      <w:proofErr w:type="spellStart"/>
      <w:r w:rsidRPr="007E010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en-US" w:bidi="ar-SA"/>
        </w:rPr>
        <w:t>Бучакчийська</w:t>
      </w:r>
      <w:proofErr w:type="spellEnd"/>
      <w:r w:rsidRPr="007E010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en-US" w:bidi="ar-SA"/>
        </w:rPr>
        <w:t xml:space="preserve"> Наталія Михайлівна</w:t>
      </w:r>
      <w:bookmarkEnd w:id="7"/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>, д-р мед. наук, професор, професор кафедри фізичної реабілітації та здоров’я людини.</w:t>
      </w:r>
    </w:p>
    <w:p w14:paraId="1ED9C8E9" w14:textId="77777777" w:rsidR="007E0100" w:rsidRPr="007E0100" w:rsidRDefault="007E0100" w:rsidP="007E0100">
      <w:pPr>
        <w:suppressAutoHyphens/>
        <w:spacing w:line="360" w:lineRule="auto"/>
        <w:ind w:firstLine="400"/>
        <w:jc w:val="both"/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</w:pPr>
      <w:proofErr w:type="spellStart"/>
      <w:r w:rsidRPr="007E010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en-US" w:bidi="ar-SA"/>
        </w:rPr>
        <w:t>Статьєв</w:t>
      </w:r>
      <w:proofErr w:type="spellEnd"/>
      <w:r w:rsidRPr="007E010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en-US" w:bidi="ar-SA"/>
        </w:rPr>
        <w:t xml:space="preserve"> Станіслав Ігорович</w:t>
      </w:r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 xml:space="preserve">, </w:t>
      </w:r>
      <w:proofErr w:type="spellStart"/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>канд</w:t>
      </w:r>
      <w:proofErr w:type="spellEnd"/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>. пед. наук, доцент, доцент кафедри фізичної реабілітації та здоров’я людини.</w:t>
      </w:r>
    </w:p>
    <w:p w14:paraId="23FD490C" w14:textId="77777777" w:rsidR="007E0100" w:rsidRPr="007E0100" w:rsidRDefault="007E0100" w:rsidP="007E0100">
      <w:pPr>
        <w:suppressAutoHyphens/>
        <w:spacing w:line="360" w:lineRule="auto"/>
        <w:ind w:firstLine="400"/>
        <w:jc w:val="both"/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</w:pPr>
      <w:proofErr w:type="spellStart"/>
      <w:r w:rsidRPr="007E010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en-US" w:bidi="ar-SA"/>
        </w:rPr>
        <w:t>Віндюк</w:t>
      </w:r>
      <w:proofErr w:type="spellEnd"/>
      <w:r w:rsidRPr="007E010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en-US" w:bidi="ar-SA"/>
        </w:rPr>
        <w:t xml:space="preserve"> Павло Андрійович</w:t>
      </w:r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 xml:space="preserve">, </w:t>
      </w:r>
      <w:proofErr w:type="spellStart"/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>канд</w:t>
      </w:r>
      <w:proofErr w:type="spellEnd"/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 xml:space="preserve">. наук з </w:t>
      </w:r>
      <w:proofErr w:type="spellStart"/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>фіз</w:t>
      </w:r>
      <w:proofErr w:type="spellEnd"/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>. виховання і спорту, доцент, доцент кафедри фізичної реабілітації та здоров’я людини.</w:t>
      </w:r>
    </w:p>
    <w:p w14:paraId="46E816E5" w14:textId="77777777" w:rsidR="007E0100" w:rsidRPr="007E0100" w:rsidRDefault="007E0100" w:rsidP="007E0100">
      <w:pPr>
        <w:suppressAutoHyphens/>
        <w:spacing w:after="640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</w:p>
    <w:p w14:paraId="50C3183F" w14:textId="73E8B97F" w:rsidR="007E0100" w:rsidRPr="007E0100" w:rsidRDefault="007E0100" w:rsidP="007E0100">
      <w:pPr>
        <w:suppressAutoHyphens/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</w:pPr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 xml:space="preserve">Програму </w:t>
      </w:r>
      <w:r w:rsidR="00F55C25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>атестаційного екзамену</w:t>
      </w:r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 xml:space="preserve"> схвалено на засіданні кафедри</w:t>
      </w:r>
    </w:p>
    <w:p w14:paraId="6786068C" w14:textId="77777777" w:rsidR="007E0100" w:rsidRPr="007E0100" w:rsidRDefault="007E0100" w:rsidP="007E0100">
      <w:pPr>
        <w:suppressAutoHyphens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</w:p>
    <w:p w14:paraId="1BB604A6" w14:textId="0620465F" w:rsidR="007E0100" w:rsidRPr="007E0100" w:rsidRDefault="007E0100" w:rsidP="007E0100">
      <w:pPr>
        <w:tabs>
          <w:tab w:val="left" w:leader="underscore" w:pos="1853"/>
          <w:tab w:val="left" w:leader="underscore" w:pos="5213"/>
        </w:tabs>
        <w:suppressAutoHyphens/>
        <w:spacing w:after="320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>Протокол №</w:t>
      </w:r>
      <w:r w:rsidRPr="007E0100">
        <w:rPr>
          <w:rFonts w:ascii="Times New Roman" w:eastAsia="Times New Roman" w:hAnsi="Times New Roman" w:cs="Times New Roman"/>
          <w:sz w:val="28"/>
          <w:szCs w:val="28"/>
          <w:lang w:eastAsia="en-US" w:bidi="ar-SA"/>
        </w:rPr>
        <w:tab/>
        <w:t>_ від «___» ____________ 20___року</w:t>
      </w:r>
    </w:p>
    <w:p w14:paraId="0D784973" w14:textId="77777777" w:rsidR="007E0100" w:rsidRDefault="007E010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8" w:name="_Hlk219374033"/>
      <w:r>
        <w:rPr>
          <w:sz w:val="28"/>
          <w:szCs w:val="28"/>
        </w:rPr>
        <w:br w:type="page"/>
      </w:r>
    </w:p>
    <w:p w14:paraId="1B8F631A" w14:textId="5A62703A" w:rsidR="0096335B" w:rsidRDefault="00605AAA" w:rsidP="007E0100">
      <w:pPr>
        <w:pStyle w:val="10"/>
        <w:keepNext/>
        <w:keepLines/>
        <w:suppressAutoHyphens/>
        <w:spacing w:line="360" w:lineRule="auto"/>
        <w:jc w:val="center"/>
        <w:rPr>
          <w:sz w:val="28"/>
          <w:szCs w:val="28"/>
        </w:rPr>
      </w:pPr>
      <w:r w:rsidRPr="007E0100">
        <w:rPr>
          <w:sz w:val="28"/>
          <w:szCs w:val="28"/>
        </w:rPr>
        <w:lastRenderedPageBreak/>
        <w:t>ВСТУП</w:t>
      </w:r>
      <w:bookmarkEnd w:id="0"/>
      <w:bookmarkEnd w:id="1"/>
      <w:bookmarkEnd w:id="2"/>
    </w:p>
    <w:p w14:paraId="27C472E5" w14:textId="77777777" w:rsidR="00F34212" w:rsidRDefault="00F34212" w:rsidP="007E0100">
      <w:pPr>
        <w:pStyle w:val="10"/>
        <w:keepNext/>
        <w:keepLines/>
        <w:suppressAutoHyphens/>
        <w:spacing w:line="360" w:lineRule="auto"/>
        <w:jc w:val="center"/>
        <w:rPr>
          <w:sz w:val="28"/>
          <w:szCs w:val="28"/>
        </w:rPr>
      </w:pPr>
    </w:p>
    <w:p w14:paraId="176EEF50" w14:textId="6852BDE7" w:rsidR="00F34212" w:rsidRPr="000C49BF" w:rsidRDefault="00F34212" w:rsidP="000C49BF">
      <w:pPr>
        <w:pStyle w:val="a5"/>
        <w:suppressAutoHyphens/>
        <w:spacing w:line="360" w:lineRule="auto"/>
        <w:ind w:firstLine="709"/>
        <w:rPr>
          <w:b w:val="0"/>
          <w:bCs w:val="0"/>
          <w:sz w:val="28"/>
          <w:szCs w:val="28"/>
          <w:lang w:eastAsia="en-US" w:bidi="ar-SA"/>
        </w:rPr>
      </w:pPr>
      <w:r w:rsidRPr="00F34212">
        <w:rPr>
          <w:b w:val="0"/>
          <w:bCs w:val="0"/>
          <w:sz w:val="28"/>
          <w:szCs w:val="28"/>
        </w:rPr>
        <w:t xml:space="preserve">Атестаційний екзамен включає в себе дисципліни, які вивчались протягом навчання на </w:t>
      </w:r>
      <w:r w:rsidRPr="00F34212">
        <w:rPr>
          <w:b w:val="0"/>
          <w:bCs w:val="0"/>
          <w:sz w:val="28"/>
          <w:szCs w:val="28"/>
          <w:lang w:eastAsia="en-US" w:bidi="ar-SA"/>
        </w:rPr>
        <w:t>першо</w:t>
      </w:r>
      <w:r w:rsidRPr="00F34212">
        <w:rPr>
          <w:b w:val="0"/>
          <w:bCs w:val="0"/>
          <w:sz w:val="28"/>
          <w:szCs w:val="28"/>
          <w:lang w:eastAsia="en-US" w:bidi="ar-SA"/>
        </w:rPr>
        <w:t>му</w:t>
      </w:r>
      <w:r w:rsidRPr="00F34212">
        <w:rPr>
          <w:b w:val="0"/>
          <w:bCs w:val="0"/>
          <w:sz w:val="28"/>
          <w:szCs w:val="28"/>
          <w:lang w:eastAsia="en-US" w:bidi="ar-SA"/>
        </w:rPr>
        <w:t xml:space="preserve"> (бакалаврсько</w:t>
      </w:r>
      <w:r w:rsidRPr="00F34212">
        <w:rPr>
          <w:b w:val="0"/>
          <w:bCs w:val="0"/>
          <w:sz w:val="28"/>
          <w:szCs w:val="28"/>
          <w:lang w:eastAsia="en-US" w:bidi="ar-SA"/>
        </w:rPr>
        <w:t>му</w:t>
      </w:r>
      <w:r w:rsidRPr="00F34212">
        <w:rPr>
          <w:b w:val="0"/>
          <w:bCs w:val="0"/>
          <w:sz w:val="28"/>
          <w:szCs w:val="28"/>
          <w:lang w:eastAsia="en-US" w:bidi="ar-SA"/>
        </w:rPr>
        <w:t>) рівн</w:t>
      </w:r>
      <w:r w:rsidRPr="00F34212">
        <w:rPr>
          <w:b w:val="0"/>
          <w:bCs w:val="0"/>
          <w:sz w:val="28"/>
          <w:szCs w:val="28"/>
          <w:lang w:eastAsia="en-US" w:bidi="ar-SA"/>
        </w:rPr>
        <w:t>і</w:t>
      </w:r>
      <w:r w:rsidRPr="00F34212">
        <w:rPr>
          <w:b w:val="0"/>
          <w:bCs w:val="0"/>
          <w:sz w:val="28"/>
          <w:szCs w:val="28"/>
          <w:lang w:eastAsia="en-US" w:bidi="ar-SA"/>
        </w:rPr>
        <w:t xml:space="preserve"> вищої освіти галузі знань 01 Освіта/Педагогіка за спеціальністю 014 Середня освіта, освітня </w:t>
      </w:r>
      <w:r w:rsidRPr="000C49BF">
        <w:rPr>
          <w:b w:val="0"/>
          <w:bCs w:val="0"/>
          <w:sz w:val="28"/>
          <w:szCs w:val="28"/>
          <w:lang w:eastAsia="en-US" w:bidi="ar-SA"/>
        </w:rPr>
        <w:t>програма: Біологія та здоров`я людини</w:t>
      </w:r>
      <w:r w:rsidR="000C49BF" w:rsidRPr="000C49BF">
        <w:rPr>
          <w:b w:val="0"/>
          <w:bCs w:val="0"/>
          <w:sz w:val="28"/>
          <w:szCs w:val="28"/>
          <w:lang w:eastAsia="en-US" w:bidi="ar-SA"/>
        </w:rPr>
        <w:t>.</w:t>
      </w:r>
    </w:p>
    <w:p w14:paraId="79D35098" w14:textId="5441FE70" w:rsidR="00F34212" w:rsidRDefault="000C49BF" w:rsidP="000C49BF">
      <w:pPr>
        <w:pStyle w:val="ac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0C49BF">
        <w:rPr>
          <w:color w:val="000000"/>
          <w:sz w:val="28"/>
          <w:szCs w:val="28"/>
        </w:rPr>
        <w:t xml:space="preserve">Відповідно до освітньо-професійної програми підготовки бакалавра галузі знань 01 Освіта/Педагогіка за спеціальністю 014 Середня освіта, освітня програма: Біологія та здоров`я людини: вивчення </w:t>
      </w:r>
      <w:r>
        <w:rPr>
          <w:color w:val="000000"/>
          <w:sz w:val="28"/>
          <w:szCs w:val="28"/>
        </w:rPr>
        <w:t>всіх дисциплін</w:t>
      </w:r>
      <w:r w:rsidRPr="000C49BF">
        <w:rPr>
          <w:color w:val="000000"/>
          <w:sz w:val="28"/>
          <w:szCs w:val="28"/>
        </w:rPr>
        <w:t xml:space="preserve"> сприяє </w:t>
      </w:r>
      <w:r>
        <w:rPr>
          <w:color w:val="000000"/>
          <w:sz w:val="28"/>
          <w:szCs w:val="28"/>
        </w:rPr>
        <w:t>перевірці</w:t>
      </w:r>
      <w:r w:rsidRPr="000C49BF">
        <w:rPr>
          <w:color w:val="000000"/>
          <w:sz w:val="28"/>
          <w:szCs w:val="28"/>
        </w:rPr>
        <w:t xml:space="preserve"> </w:t>
      </w:r>
      <w:proofErr w:type="spellStart"/>
      <w:r w:rsidRPr="000C49BF">
        <w:rPr>
          <w:color w:val="000000"/>
          <w:sz w:val="28"/>
          <w:szCs w:val="28"/>
        </w:rPr>
        <w:t>компетентностей</w:t>
      </w:r>
      <w:proofErr w:type="spellEnd"/>
      <w:r w:rsidRPr="000C49BF">
        <w:rPr>
          <w:color w:val="000000"/>
          <w:sz w:val="28"/>
          <w:szCs w:val="28"/>
        </w:rPr>
        <w:t xml:space="preserve"> та програмних результатів навчання:</w:t>
      </w:r>
    </w:p>
    <w:p w14:paraId="17A81063" w14:textId="77777777" w:rsidR="000C49BF" w:rsidRPr="000C49BF" w:rsidRDefault="000C49BF" w:rsidP="000C49BF">
      <w:pPr>
        <w:pStyle w:val="ac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</w:p>
    <w:p w14:paraId="4ADAC201" w14:textId="13329AF2" w:rsidR="00F34212" w:rsidRPr="003D18CE" w:rsidRDefault="00F34212" w:rsidP="00F34212">
      <w:pPr>
        <w:pStyle w:val="a5"/>
        <w:suppressAutoHyphens/>
        <w:spacing w:line="360" w:lineRule="auto"/>
        <w:ind w:firstLine="709"/>
        <w:rPr>
          <w:sz w:val="28"/>
          <w:szCs w:val="28"/>
        </w:rPr>
      </w:pPr>
      <w:r w:rsidRPr="003D18CE">
        <w:rPr>
          <w:sz w:val="28"/>
          <w:szCs w:val="28"/>
        </w:rPr>
        <w:t>Компетентності:</w:t>
      </w:r>
    </w:p>
    <w:p w14:paraId="455185E4" w14:textId="77777777" w:rsidR="00F34212" w:rsidRPr="000260DD" w:rsidRDefault="00F34212" w:rsidP="00F34212">
      <w:pPr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  <w:r w:rsidRPr="000260DD"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  <w:t xml:space="preserve">Інтегральна компетентність: </w:t>
      </w:r>
      <w:r w:rsidRPr="000260DD"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  <w:t>Здатність розв’язувати складні спеціалізовані задачі у галузі середньої освіти, що передбачає застосування теоретичних знань і практичних умінь з наук предметної спеціальності, педагогіки, психології, теорії та методики навчання і характеризується комплексністю та невизначеністю умов організації освітнього процесу в закладах середньої освіти.</w:t>
      </w:r>
    </w:p>
    <w:p w14:paraId="638A5A63" w14:textId="77777777" w:rsidR="00F34212" w:rsidRPr="000260DD" w:rsidRDefault="00F34212" w:rsidP="00F34212">
      <w:pPr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  <w:r w:rsidRPr="000260DD"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  <w:t>Загальні компетентності:</w:t>
      </w:r>
    </w:p>
    <w:p w14:paraId="4DBA6AA5" w14:textId="77777777" w:rsidR="00F34212" w:rsidRPr="00E106E9" w:rsidRDefault="00F34212" w:rsidP="00F34212">
      <w:pPr>
        <w:pStyle w:val="ac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106E9">
        <w:rPr>
          <w:b/>
          <w:bCs/>
          <w:sz w:val="28"/>
          <w:szCs w:val="28"/>
        </w:rPr>
        <w:t>ЗК 1.</w:t>
      </w:r>
      <w:r w:rsidRPr="00E106E9">
        <w:rPr>
          <w:sz w:val="28"/>
          <w:szCs w:val="28"/>
        </w:rPr>
        <w:t xml:space="preserve"> Здатність до абстрактного мислення, аналізу та синтезу, до застосування знань у практичних ситуаціях.</w:t>
      </w:r>
    </w:p>
    <w:p w14:paraId="039A1E40" w14:textId="77777777" w:rsidR="00F34212" w:rsidRPr="00E106E9" w:rsidRDefault="00F34212" w:rsidP="00F34212">
      <w:pPr>
        <w:pStyle w:val="ac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106E9">
        <w:rPr>
          <w:b/>
          <w:bCs/>
          <w:sz w:val="28"/>
          <w:szCs w:val="28"/>
        </w:rPr>
        <w:t>ЗК 2.</w:t>
      </w:r>
      <w:r w:rsidRPr="00E106E9">
        <w:rPr>
          <w:sz w:val="28"/>
          <w:szCs w:val="28"/>
        </w:rPr>
        <w:t xml:space="preserve"> Знання й розуміння предметної області та професійної діяльності.</w:t>
      </w:r>
    </w:p>
    <w:p w14:paraId="4A873CB7" w14:textId="77777777" w:rsidR="00F34212" w:rsidRPr="00E106E9" w:rsidRDefault="00F34212" w:rsidP="00F34212">
      <w:pPr>
        <w:pStyle w:val="ac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106E9">
        <w:rPr>
          <w:b/>
          <w:bCs/>
          <w:sz w:val="28"/>
          <w:szCs w:val="28"/>
        </w:rPr>
        <w:t>ЗК 3.</w:t>
      </w:r>
      <w:r w:rsidRPr="00E106E9">
        <w:rPr>
          <w:sz w:val="28"/>
          <w:szCs w:val="28"/>
        </w:rPr>
        <w:t xml:space="preserve"> Здатність спілкуватися державною мовою як усно, так і письмово, до комунікації іноземною мовою за предметною спеціальністю.</w:t>
      </w:r>
    </w:p>
    <w:p w14:paraId="41310C8D" w14:textId="77777777" w:rsidR="00F34212" w:rsidRPr="00E106E9" w:rsidRDefault="00F34212" w:rsidP="00F34212">
      <w:pPr>
        <w:pStyle w:val="ac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106E9">
        <w:rPr>
          <w:b/>
          <w:bCs/>
          <w:sz w:val="28"/>
          <w:szCs w:val="28"/>
        </w:rPr>
        <w:t>ЗК 4.</w:t>
      </w:r>
      <w:r w:rsidRPr="00E106E9">
        <w:rPr>
          <w:sz w:val="28"/>
          <w:szCs w:val="28"/>
        </w:rPr>
        <w:t xml:space="preserve"> Здатність орієнтуватися в інформаційному просторі, здійснювати пошук, аналіз та обробку інформації з різних джерел, ефективно використовувати цифрові ресурси та технології в освітньому процесі.</w:t>
      </w:r>
    </w:p>
    <w:p w14:paraId="11BB4F6C" w14:textId="77777777" w:rsidR="00F34212" w:rsidRPr="00E106E9" w:rsidRDefault="00F34212" w:rsidP="00F34212">
      <w:pPr>
        <w:pStyle w:val="ac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106E9">
        <w:rPr>
          <w:b/>
          <w:bCs/>
          <w:sz w:val="28"/>
          <w:szCs w:val="28"/>
        </w:rPr>
        <w:t>ЗК 5.</w:t>
      </w:r>
      <w:r w:rsidRPr="00E106E9">
        <w:rPr>
          <w:sz w:val="28"/>
          <w:szCs w:val="28"/>
        </w:rPr>
        <w:t xml:space="preserve"> Здатність діяти </w:t>
      </w:r>
      <w:proofErr w:type="spellStart"/>
      <w:r w:rsidRPr="00E106E9">
        <w:rPr>
          <w:sz w:val="28"/>
          <w:szCs w:val="28"/>
        </w:rPr>
        <w:t>автономно</w:t>
      </w:r>
      <w:proofErr w:type="spellEnd"/>
      <w:r w:rsidRPr="00E106E9">
        <w:rPr>
          <w:sz w:val="28"/>
          <w:szCs w:val="28"/>
        </w:rPr>
        <w:t xml:space="preserve">, приймати обґрунтовані рішення у професійній діяльності і відповідати за їх виконання, діяти </w:t>
      </w:r>
      <w:proofErr w:type="spellStart"/>
      <w:r w:rsidRPr="00E106E9">
        <w:rPr>
          <w:sz w:val="28"/>
          <w:szCs w:val="28"/>
        </w:rPr>
        <w:t>відповідально</w:t>
      </w:r>
      <w:proofErr w:type="spellEnd"/>
      <w:r w:rsidRPr="00E106E9">
        <w:rPr>
          <w:sz w:val="28"/>
          <w:szCs w:val="28"/>
        </w:rPr>
        <w:t xml:space="preserve"> і свідомо на основі чинного законодавства та етичних міркувань (мотивів).</w:t>
      </w:r>
    </w:p>
    <w:p w14:paraId="59E29FAD" w14:textId="77777777" w:rsidR="00F34212" w:rsidRPr="00E106E9" w:rsidRDefault="00F34212" w:rsidP="00F34212">
      <w:pPr>
        <w:pStyle w:val="ac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106E9">
        <w:rPr>
          <w:b/>
          <w:bCs/>
          <w:sz w:val="28"/>
          <w:szCs w:val="28"/>
        </w:rPr>
        <w:lastRenderedPageBreak/>
        <w:t>ЗК 6.</w:t>
      </w:r>
      <w:r w:rsidRPr="00E106E9">
        <w:rPr>
          <w:sz w:val="28"/>
          <w:szCs w:val="28"/>
        </w:rPr>
        <w:t xml:space="preserve"> Здатність до міжособистісної взаємодії та роботи у команді у сфері професійної діяльності, спілкування з представниками інших професійних груп різного рівня.</w:t>
      </w:r>
    </w:p>
    <w:p w14:paraId="66148796" w14:textId="77777777" w:rsidR="00F34212" w:rsidRPr="00E106E9" w:rsidRDefault="00F34212" w:rsidP="00F34212">
      <w:pPr>
        <w:pStyle w:val="ac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106E9">
        <w:rPr>
          <w:b/>
          <w:bCs/>
          <w:sz w:val="28"/>
          <w:szCs w:val="28"/>
        </w:rPr>
        <w:t>ЗК 9.</w:t>
      </w:r>
      <w:r w:rsidRPr="00E106E9">
        <w:rPr>
          <w:sz w:val="28"/>
          <w:szCs w:val="28"/>
        </w:rPr>
        <w:t xml:space="preserve"> Здатність зберігати особисте фізичне та психічне здоров’я, вести здоровий спосіб життя, керувати власними емоційними станами; </w:t>
      </w:r>
      <w:proofErr w:type="spellStart"/>
      <w:r w:rsidRPr="00E106E9">
        <w:rPr>
          <w:sz w:val="28"/>
          <w:szCs w:val="28"/>
        </w:rPr>
        <w:t>конструктивно</w:t>
      </w:r>
      <w:proofErr w:type="spellEnd"/>
      <w:r w:rsidRPr="00E106E9">
        <w:rPr>
          <w:sz w:val="28"/>
          <w:szCs w:val="28"/>
        </w:rPr>
        <w:t xml:space="preserve"> та безпечно взаємодіяти з учасниками освітнього процесу, використовувати різні види та форми рухової активності для активного відпочинку.</w:t>
      </w:r>
    </w:p>
    <w:p w14:paraId="3CA27A3B" w14:textId="77777777" w:rsidR="00F34212" w:rsidRPr="00806A89" w:rsidRDefault="00F34212" w:rsidP="00F34212">
      <w:pPr>
        <w:suppressAutoHyphens/>
        <w:spacing w:line="360" w:lineRule="auto"/>
        <w:ind w:firstLine="720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  <w:r w:rsidRPr="00806A89"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  <w:t>Спеціальні (фахові) компетенції:</w:t>
      </w:r>
    </w:p>
    <w:p w14:paraId="40380320" w14:textId="77777777" w:rsidR="00F34212" w:rsidRPr="00E106E9" w:rsidRDefault="00F34212" w:rsidP="00F34212">
      <w:pPr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106E9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СК 1.</w:t>
      </w:r>
      <w:r w:rsidRPr="00E106E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Здатність перенесення системи наукових знань у професійну діяльність та в площину навчального предмету.</w:t>
      </w:r>
    </w:p>
    <w:p w14:paraId="3FDCA65C" w14:textId="77777777" w:rsidR="00F34212" w:rsidRPr="00E106E9" w:rsidRDefault="00F34212" w:rsidP="00F34212">
      <w:pPr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106E9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СК 3.</w:t>
      </w:r>
      <w:r w:rsidRPr="00E106E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Здатність здійснювати цілепокладання, планування та </w:t>
      </w:r>
      <w:proofErr w:type="spellStart"/>
      <w:r w:rsidRPr="00E106E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проєктування</w:t>
      </w:r>
      <w:proofErr w:type="spellEnd"/>
      <w:r w:rsidRPr="00E106E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процесів навчання і виховання учнів з урахуванням їх вікових та індивідуальних особливостей, освітніх потреб і можливостей; добирати та застосовувати ефективні методики й технології навчання, виховання і розвитку учнів.</w:t>
      </w:r>
    </w:p>
    <w:p w14:paraId="0EE6F90F" w14:textId="77777777" w:rsidR="00F34212" w:rsidRPr="00E106E9" w:rsidRDefault="00F34212" w:rsidP="00F34212">
      <w:pPr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106E9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СК 4.</w:t>
      </w:r>
      <w:r w:rsidRPr="00E106E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Здатність формувати і розвивати в учнів ключові та предметні компетентності засобами навчального предмету та інтегрованого навчання; формувати в них ціннісне ставлення, розвивати критичне мислення.</w:t>
      </w:r>
    </w:p>
    <w:p w14:paraId="4DED5B90" w14:textId="77777777" w:rsidR="00F34212" w:rsidRPr="00E106E9" w:rsidRDefault="00F34212" w:rsidP="00F34212">
      <w:pPr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106E9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CК 5.</w:t>
      </w:r>
      <w:r w:rsidRPr="00E106E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Здатність здійснювати об’єктивний контроль і оцінювання рівня навчальних досягнень учнів на засадах </w:t>
      </w:r>
      <w:proofErr w:type="spellStart"/>
      <w:r w:rsidRPr="00E106E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компетентнісного</w:t>
      </w:r>
      <w:proofErr w:type="spellEnd"/>
      <w:r w:rsidRPr="00E106E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підходу, аналізувати результати їхнього навчання.</w:t>
      </w:r>
    </w:p>
    <w:p w14:paraId="25DE761C" w14:textId="77777777" w:rsidR="00F34212" w:rsidRPr="00E106E9" w:rsidRDefault="00F34212" w:rsidP="00F34212">
      <w:pPr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106E9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CК 6.</w:t>
      </w:r>
      <w:r w:rsidRPr="00E106E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Здатність до формування колективу учнів; знаходження ефективних шляхів мотивації їх до саморозвитку (самовизначення, зацікавлення, усвідомленого ставлення до навчання); спрямування на прогрес і досягнення з урахуванням здібностей та інтересів кожного з них.</w:t>
      </w:r>
    </w:p>
    <w:p w14:paraId="6265DEFF" w14:textId="77777777" w:rsidR="00F34212" w:rsidRPr="00E106E9" w:rsidRDefault="00F34212" w:rsidP="00F34212">
      <w:pPr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106E9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CК 7.</w:t>
      </w:r>
      <w:r w:rsidRPr="00E106E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Здатність до здійснення професійної діяльності з дотриманням вимог законодавства щодо охорони життя й здоров'я учнів (зокрема з особливими освітніми потребами); використання </w:t>
      </w:r>
      <w:proofErr w:type="spellStart"/>
      <w:r w:rsidRPr="00E106E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здоров’язбережувальних</w:t>
      </w:r>
      <w:proofErr w:type="spellEnd"/>
      <w:r w:rsidRPr="00E106E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технологій під час освітнього процесу. Розвиток комунікативних мовленнєвих </w:t>
      </w:r>
      <w:r w:rsidRPr="00E106E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умінь.</w:t>
      </w:r>
    </w:p>
    <w:p w14:paraId="7928B9C5" w14:textId="77777777" w:rsidR="00F34212" w:rsidRPr="00E106E9" w:rsidRDefault="00F34212" w:rsidP="00F34212">
      <w:pPr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106E9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CК 8.</w:t>
      </w:r>
      <w:r w:rsidRPr="00E106E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Здатність до суб’єкт-суб’єктної (рівноправної та особистісно-зорієнтованої) взаємодії з учнями в освітньому процесі, залучення батьків до освітнього процесу на засадах партнерства.</w:t>
      </w:r>
    </w:p>
    <w:p w14:paraId="2A6BB24E" w14:textId="77777777" w:rsidR="00F34212" w:rsidRPr="00E106E9" w:rsidRDefault="00F34212" w:rsidP="00F34212">
      <w:pPr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106E9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CК 9.</w:t>
      </w:r>
      <w:r w:rsidRPr="00E106E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Здатність аналізувати власну педагогічну діяльність та її результати, здійснювати об’єктивну самооцінку і </w:t>
      </w:r>
      <w:proofErr w:type="spellStart"/>
      <w:r w:rsidRPr="00E106E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самокорекцію</w:t>
      </w:r>
      <w:proofErr w:type="spellEnd"/>
      <w:r w:rsidRPr="00E106E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своїх професійних якостей.</w:t>
      </w:r>
    </w:p>
    <w:p w14:paraId="00A417DB" w14:textId="77777777" w:rsidR="00F34212" w:rsidRPr="00E106E9" w:rsidRDefault="00F34212" w:rsidP="00F34212">
      <w:pPr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106E9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СК 13.</w:t>
      </w:r>
      <w:r w:rsidRPr="00E106E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Здатність організовувати і здійснювати дослідницьку діяльність в лабораторних і польових умовах, інтерпретувати її результати; користуватися обладнанням, препаратами, виготовляти біологічні препарати та формувати колекції і гербарії.</w:t>
      </w:r>
    </w:p>
    <w:p w14:paraId="3233E4E8" w14:textId="77777777" w:rsidR="00F34212" w:rsidRPr="00E106E9" w:rsidRDefault="00F34212" w:rsidP="00F34212">
      <w:pPr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106E9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СК 14.</w:t>
      </w:r>
      <w:r w:rsidRPr="00E106E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Здатність формувати знання для обрання ефективних шляхів і способів збереження, зміцнення та відновлення здоров’я людини.</w:t>
      </w:r>
    </w:p>
    <w:p w14:paraId="0BE1628A" w14:textId="77777777" w:rsidR="00F34212" w:rsidRPr="00E106E9" w:rsidRDefault="00F34212" w:rsidP="00F34212">
      <w:pPr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106E9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СК 15.</w:t>
      </w:r>
      <w:r w:rsidRPr="00E106E9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Здатність здійснювати позакласну та позашкільну роботу з біологічних проблем і досліджень, формування, збереження екологічно здорового середовища і зміцнення здоров’я.</w:t>
      </w:r>
    </w:p>
    <w:p w14:paraId="608E0755" w14:textId="77777777" w:rsidR="00F34212" w:rsidRPr="00806A89" w:rsidRDefault="00F34212" w:rsidP="00F34212">
      <w:pPr>
        <w:suppressAutoHyphens/>
        <w:spacing w:line="360" w:lineRule="auto"/>
        <w:ind w:firstLine="720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en-US" w:bidi="ar-SA"/>
        </w:rPr>
      </w:pPr>
      <w:r w:rsidRPr="00806A89"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ar-SA"/>
        </w:rPr>
        <w:t>Програмні результати навчання:</w:t>
      </w:r>
    </w:p>
    <w:p w14:paraId="43BC3D1B" w14:textId="77777777" w:rsidR="00F34212" w:rsidRPr="00806A89" w:rsidRDefault="00F34212" w:rsidP="00F34212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06A89">
        <w:rPr>
          <w:b/>
          <w:bCs/>
          <w:sz w:val="28"/>
          <w:szCs w:val="28"/>
        </w:rPr>
        <w:t>РН 1.</w:t>
      </w:r>
      <w:r w:rsidRPr="00806A89">
        <w:rPr>
          <w:sz w:val="28"/>
          <w:szCs w:val="28"/>
        </w:rPr>
        <w:t xml:space="preserve"> Відтворює основні концепції та принципи педагогіки і психології; враховує в освітньому процесі закономірності розвитку, вікові та інші індивідуальні особливості учнів.</w:t>
      </w:r>
    </w:p>
    <w:p w14:paraId="27810249" w14:textId="77777777" w:rsidR="00F34212" w:rsidRPr="00806A89" w:rsidRDefault="00F34212" w:rsidP="00F34212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06A89">
        <w:rPr>
          <w:b/>
          <w:bCs/>
          <w:sz w:val="28"/>
          <w:szCs w:val="28"/>
        </w:rPr>
        <w:t>РН 2.</w:t>
      </w:r>
      <w:r w:rsidRPr="00806A89">
        <w:rPr>
          <w:sz w:val="28"/>
          <w:szCs w:val="28"/>
        </w:rPr>
        <w:t xml:space="preserve"> Демонструє вміння навчати учнів державною мовою; формувати та розвивати їх мовно-комунікативні уміння і навички засобами навчального предмету та інтегрованого навчання.</w:t>
      </w:r>
    </w:p>
    <w:p w14:paraId="1B417D51" w14:textId="77777777" w:rsidR="00F34212" w:rsidRPr="00806A89" w:rsidRDefault="00F34212" w:rsidP="00F34212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06A89">
        <w:rPr>
          <w:b/>
          <w:bCs/>
          <w:sz w:val="28"/>
          <w:szCs w:val="28"/>
        </w:rPr>
        <w:t>РН 3.</w:t>
      </w:r>
      <w:r w:rsidRPr="00806A89">
        <w:rPr>
          <w:sz w:val="28"/>
          <w:szCs w:val="28"/>
        </w:rPr>
        <w:t xml:space="preserve"> Називає і аналізує методи цілепокладання, планування та </w:t>
      </w:r>
      <w:proofErr w:type="spellStart"/>
      <w:r w:rsidRPr="00806A89">
        <w:rPr>
          <w:sz w:val="28"/>
          <w:szCs w:val="28"/>
        </w:rPr>
        <w:t>проєктування</w:t>
      </w:r>
      <w:proofErr w:type="spellEnd"/>
      <w:r w:rsidRPr="00806A89">
        <w:rPr>
          <w:sz w:val="28"/>
          <w:szCs w:val="28"/>
        </w:rPr>
        <w:t xml:space="preserve"> процесів навчання і виховання учнів на основі </w:t>
      </w:r>
      <w:proofErr w:type="spellStart"/>
      <w:r w:rsidRPr="00806A89">
        <w:rPr>
          <w:sz w:val="28"/>
          <w:szCs w:val="28"/>
        </w:rPr>
        <w:t>компетентнісного</w:t>
      </w:r>
      <w:proofErr w:type="spellEnd"/>
      <w:r w:rsidRPr="00806A89">
        <w:rPr>
          <w:sz w:val="28"/>
          <w:szCs w:val="28"/>
        </w:rPr>
        <w:t xml:space="preserve"> підходу з урахуванням їх освітніх потреб; класифікує форми, методи і засоби навчання предмету в закладах загальної середньої освіти.</w:t>
      </w:r>
    </w:p>
    <w:p w14:paraId="3A715B40" w14:textId="77777777" w:rsidR="00F34212" w:rsidRPr="00806A89" w:rsidRDefault="00F34212" w:rsidP="00F34212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06A89">
        <w:rPr>
          <w:b/>
          <w:bCs/>
          <w:sz w:val="28"/>
          <w:szCs w:val="28"/>
        </w:rPr>
        <w:t>РН 4.</w:t>
      </w:r>
      <w:r w:rsidRPr="00806A89">
        <w:rPr>
          <w:sz w:val="28"/>
          <w:szCs w:val="28"/>
        </w:rPr>
        <w:t xml:space="preserve"> Здійснює добір і застосовує сучасні освітні технології та методики для формування предметних </w:t>
      </w:r>
      <w:proofErr w:type="spellStart"/>
      <w:r w:rsidRPr="00806A89">
        <w:rPr>
          <w:sz w:val="28"/>
          <w:szCs w:val="28"/>
        </w:rPr>
        <w:t>компетентностей</w:t>
      </w:r>
      <w:proofErr w:type="spellEnd"/>
      <w:r w:rsidRPr="00806A89">
        <w:rPr>
          <w:sz w:val="28"/>
          <w:szCs w:val="28"/>
        </w:rPr>
        <w:t xml:space="preserve"> учнів; критично оцінює результати їх навчання та ефективність уроку.</w:t>
      </w:r>
    </w:p>
    <w:p w14:paraId="29C68363" w14:textId="77777777" w:rsidR="00F34212" w:rsidRPr="00806A89" w:rsidRDefault="00F34212" w:rsidP="00F34212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06A89">
        <w:rPr>
          <w:b/>
          <w:bCs/>
          <w:sz w:val="28"/>
          <w:szCs w:val="28"/>
        </w:rPr>
        <w:lastRenderedPageBreak/>
        <w:t>РН 5.</w:t>
      </w:r>
      <w:r w:rsidRPr="00806A89">
        <w:rPr>
          <w:sz w:val="28"/>
          <w:szCs w:val="28"/>
        </w:rPr>
        <w:t xml:space="preserve"> Вибирає відповідні форми та методи виховання учнів на </w:t>
      </w:r>
      <w:proofErr w:type="spellStart"/>
      <w:r w:rsidRPr="00806A89">
        <w:rPr>
          <w:sz w:val="28"/>
          <w:szCs w:val="28"/>
        </w:rPr>
        <w:t>уроках</w:t>
      </w:r>
      <w:proofErr w:type="spellEnd"/>
      <w:r w:rsidRPr="00806A89">
        <w:rPr>
          <w:sz w:val="28"/>
          <w:szCs w:val="28"/>
        </w:rPr>
        <w:t xml:space="preserve"> і в позакласній роботі; аналізує динаміку особистісного розвитку учнів, визначає ефективні шляхи їх мотивації до саморозвитку та спрямування на прогрес і досягнення з урахуванням здібностей та інтересів кожного з них.</w:t>
      </w:r>
    </w:p>
    <w:p w14:paraId="3FAB3E56" w14:textId="77777777" w:rsidR="00F34212" w:rsidRPr="00806A89" w:rsidRDefault="00F34212" w:rsidP="00F34212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06A89">
        <w:rPr>
          <w:b/>
          <w:bCs/>
          <w:sz w:val="28"/>
          <w:szCs w:val="28"/>
        </w:rPr>
        <w:t>РН 6.</w:t>
      </w:r>
      <w:r w:rsidRPr="00806A89">
        <w:rPr>
          <w:sz w:val="28"/>
          <w:szCs w:val="28"/>
        </w:rPr>
        <w:t xml:space="preserve"> Називає і пояснює принципи </w:t>
      </w:r>
      <w:proofErr w:type="spellStart"/>
      <w:r w:rsidRPr="00806A89">
        <w:rPr>
          <w:sz w:val="28"/>
          <w:szCs w:val="28"/>
        </w:rPr>
        <w:t>проєктування</w:t>
      </w:r>
      <w:proofErr w:type="spellEnd"/>
      <w:r w:rsidRPr="00806A89">
        <w:rPr>
          <w:sz w:val="28"/>
          <w:szCs w:val="28"/>
        </w:rPr>
        <w:t xml:space="preserve"> психологічно безпечного й комфортного освітнього середовища з дотриманням вимог законодавства щодо охорони життя й здоров'я учнів (зокрема з особливими освітніми потребами), технології </w:t>
      </w:r>
      <w:proofErr w:type="spellStart"/>
      <w:r w:rsidRPr="00806A89">
        <w:rPr>
          <w:sz w:val="28"/>
          <w:szCs w:val="28"/>
        </w:rPr>
        <w:t>здоров’язбереження</w:t>
      </w:r>
      <w:proofErr w:type="spellEnd"/>
      <w:r w:rsidRPr="00806A89">
        <w:rPr>
          <w:sz w:val="28"/>
          <w:szCs w:val="28"/>
        </w:rPr>
        <w:t xml:space="preserve"> під час освітнього процесу, способи запобігання та протидії </w:t>
      </w:r>
      <w:proofErr w:type="spellStart"/>
      <w:r w:rsidRPr="00806A89">
        <w:rPr>
          <w:sz w:val="28"/>
          <w:szCs w:val="28"/>
        </w:rPr>
        <w:t>булінгу</w:t>
      </w:r>
      <w:proofErr w:type="spellEnd"/>
      <w:r w:rsidRPr="00806A89">
        <w:rPr>
          <w:sz w:val="28"/>
          <w:szCs w:val="28"/>
        </w:rPr>
        <w:t xml:space="preserve"> і налагодження ефективної співпраці з учнями та їх батьками.</w:t>
      </w:r>
    </w:p>
    <w:p w14:paraId="27834D20" w14:textId="77777777" w:rsidR="00F34212" w:rsidRPr="00806A89" w:rsidRDefault="00F34212" w:rsidP="00F34212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06A89">
        <w:rPr>
          <w:b/>
          <w:bCs/>
          <w:sz w:val="28"/>
          <w:szCs w:val="28"/>
        </w:rPr>
        <w:t>РН 9.</w:t>
      </w:r>
      <w:r w:rsidRPr="00806A89">
        <w:rPr>
          <w:sz w:val="28"/>
          <w:szCs w:val="28"/>
        </w:rPr>
        <w:t xml:space="preserve"> Застосовує сучасні інформаційно-комунікаційні та цифрові технології у професійній діяльності.</w:t>
      </w:r>
    </w:p>
    <w:p w14:paraId="73327CF8" w14:textId="77777777" w:rsidR="00F34212" w:rsidRPr="00806A89" w:rsidRDefault="00F34212" w:rsidP="00F34212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06A89">
        <w:rPr>
          <w:b/>
          <w:bCs/>
          <w:sz w:val="28"/>
          <w:szCs w:val="28"/>
        </w:rPr>
        <w:t>РН 12.</w:t>
      </w:r>
      <w:r w:rsidRPr="00806A89">
        <w:rPr>
          <w:sz w:val="28"/>
          <w:szCs w:val="28"/>
        </w:rPr>
        <w:t xml:space="preserve"> Аналізує власну педагогічну діяльність та її результати, здійснює об’єктивну самооцінку і </w:t>
      </w:r>
      <w:proofErr w:type="spellStart"/>
      <w:r w:rsidRPr="00806A89">
        <w:rPr>
          <w:sz w:val="28"/>
          <w:szCs w:val="28"/>
        </w:rPr>
        <w:t>самокорекцію</w:t>
      </w:r>
      <w:proofErr w:type="spellEnd"/>
      <w:r w:rsidRPr="00806A89">
        <w:rPr>
          <w:sz w:val="28"/>
          <w:szCs w:val="28"/>
        </w:rPr>
        <w:t xml:space="preserve"> своїх професійних якостей.</w:t>
      </w:r>
    </w:p>
    <w:p w14:paraId="72F126B5" w14:textId="77777777" w:rsidR="00F34212" w:rsidRPr="00806A89" w:rsidRDefault="00F34212" w:rsidP="00F34212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06A89">
        <w:rPr>
          <w:b/>
          <w:bCs/>
          <w:sz w:val="28"/>
          <w:szCs w:val="28"/>
        </w:rPr>
        <w:t>ПРН 14.</w:t>
      </w:r>
      <w:r w:rsidRPr="00806A89">
        <w:rPr>
          <w:sz w:val="28"/>
          <w:szCs w:val="28"/>
        </w:rPr>
        <w:t xml:space="preserve"> Знає і використовує біологічну термінологію і номенклатуру, розуміє основні концепції, теорії, закони в галузі біологічних наук і на межі предметних галузей.</w:t>
      </w:r>
    </w:p>
    <w:p w14:paraId="2866EE42" w14:textId="77777777" w:rsidR="00F34212" w:rsidRPr="00806A89" w:rsidRDefault="00F34212" w:rsidP="00F34212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06A89">
        <w:rPr>
          <w:b/>
          <w:bCs/>
          <w:sz w:val="28"/>
          <w:szCs w:val="28"/>
        </w:rPr>
        <w:t>ПРН 15.</w:t>
      </w:r>
      <w:r w:rsidRPr="00806A89">
        <w:rPr>
          <w:sz w:val="28"/>
          <w:szCs w:val="28"/>
        </w:rPr>
        <w:t xml:space="preserve"> Знає і пояснює будову та основні функціональні особливості підтримання життєдіяльності живих організмів, сучасну систему живих організмів, роль живих організмів та біологічних систем різного рівня у житті суспільства, їх використання, охорону, відтворення.</w:t>
      </w:r>
    </w:p>
    <w:p w14:paraId="0FCF213D" w14:textId="77777777" w:rsidR="00F34212" w:rsidRPr="00806A89" w:rsidRDefault="00F34212" w:rsidP="00F34212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06A89">
        <w:rPr>
          <w:b/>
          <w:bCs/>
          <w:sz w:val="28"/>
          <w:szCs w:val="28"/>
        </w:rPr>
        <w:t>ПРН 16.</w:t>
      </w:r>
      <w:r w:rsidRPr="00806A89">
        <w:rPr>
          <w:sz w:val="28"/>
          <w:szCs w:val="28"/>
        </w:rPr>
        <w:t xml:space="preserve"> Знає і описує будову й функції організму людини, основи здорового способу життя, розвитку і збереження фізичного, психічного, соціального та ментального здоров’я та мотивує учнів до збереження здоров’я.</w:t>
      </w:r>
    </w:p>
    <w:p w14:paraId="183ACAAC" w14:textId="77777777" w:rsidR="00F34212" w:rsidRPr="00806A89" w:rsidRDefault="00F34212" w:rsidP="00F34212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06A89">
        <w:rPr>
          <w:b/>
          <w:bCs/>
          <w:sz w:val="28"/>
          <w:szCs w:val="28"/>
        </w:rPr>
        <w:t>ПРН 18.</w:t>
      </w:r>
      <w:r w:rsidRPr="00806A89">
        <w:rPr>
          <w:sz w:val="28"/>
          <w:szCs w:val="28"/>
        </w:rPr>
        <w:t xml:space="preserve"> Проводить і організовує експериментальні польові та лабораторні дослідження та інтерпретує їх результати, демонструє вміння виготовляти біологічні препарати, колекції, гербарні зразки та іншу наочність.</w:t>
      </w:r>
    </w:p>
    <w:p w14:paraId="227DF417" w14:textId="77777777" w:rsidR="00F34212" w:rsidRPr="00806A89" w:rsidRDefault="00F34212" w:rsidP="00F34212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06A89">
        <w:rPr>
          <w:b/>
          <w:bCs/>
          <w:sz w:val="28"/>
          <w:szCs w:val="28"/>
        </w:rPr>
        <w:t>ПРН 20.</w:t>
      </w:r>
      <w:r w:rsidRPr="00806A89">
        <w:rPr>
          <w:sz w:val="28"/>
          <w:szCs w:val="28"/>
        </w:rPr>
        <w:t xml:space="preserve"> Демонструє володіння основами наукових досліджень та організацією навчально-дослідницької, позакласної та позашкільної діяльності учнів.</w:t>
      </w:r>
    </w:p>
    <w:p w14:paraId="6FA5E8A4" w14:textId="77777777" w:rsidR="00F34212" w:rsidRPr="007E0100" w:rsidRDefault="00F34212" w:rsidP="007E0100">
      <w:pPr>
        <w:pStyle w:val="10"/>
        <w:keepNext/>
        <w:keepLines/>
        <w:suppressAutoHyphens/>
        <w:spacing w:line="360" w:lineRule="auto"/>
        <w:jc w:val="center"/>
        <w:rPr>
          <w:sz w:val="28"/>
          <w:szCs w:val="28"/>
        </w:rPr>
      </w:pPr>
    </w:p>
    <w:p w14:paraId="08FAEA0F" w14:textId="325F422F" w:rsidR="00A06964" w:rsidRDefault="00F55C25" w:rsidP="00F55C25">
      <w:pPr>
        <w:pStyle w:val="11"/>
        <w:tabs>
          <w:tab w:val="left" w:pos="826"/>
        </w:tabs>
        <w:suppressAutoHyphens/>
        <w:spacing w:line="360" w:lineRule="auto"/>
        <w:ind w:left="709" w:firstLine="0"/>
        <w:jc w:val="center"/>
        <w:rPr>
          <w:b/>
          <w:bCs/>
          <w:sz w:val="28"/>
          <w:szCs w:val="28"/>
        </w:rPr>
      </w:pPr>
      <w:r w:rsidRPr="00F55C25">
        <w:rPr>
          <w:b/>
          <w:bCs/>
          <w:sz w:val="28"/>
          <w:szCs w:val="28"/>
        </w:rPr>
        <w:t>АНАТОМІЯ</w:t>
      </w:r>
    </w:p>
    <w:p w14:paraId="48D98E52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bookmarkStart w:id="9" w:name="_Hlk196827270"/>
      <w:r w:rsidRPr="00F3421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1. </w:t>
      </w:r>
      <w:r w:rsidRPr="00F34212">
        <w:rPr>
          <w:rFonts w:ascii="Times New Roman" w:hAnsi="Times New Roman" w:cs="Times New Roman"/>
          <w:b/>
          <w:bCs/>
          <w:sz w:val="28"/>
          <w:szCs w:val="28"/>
        </w:rPr>
        <w:t>СКЕЛЕТ. КІСТКИ ТА ЇХ З’ЄДНАННЯ</w:t>
      </w:r>
    </w:p>
    <w:p w14:paraId="5D35BA00" w14:textId="77777777" w:rsidR="00F55C25" w:rsidRPr="00F34212" w:rsidRDefault="00F55C25" w:rsidP="00F34212">
      <w:pPr>
        <w:pStyle w:val="a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 xml:space="preserve">Поняття про скелет і його функції. Кістка, як складова частина скелету. Будова  кістки. Окістя щільна і губчаста речовина. Особливості будови довгих (трубчатих), плоских, коротких, змішаних і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повітроносних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 кісток. Кістковий мозок і його функціональне значення. Форма кістки, її зв'язок з виконуваною функцією. Хімічний склад кісток. Вікові зміни хімічного складу. Розвиток і ріст кісток. Ріст кісток у довжину та товщину. Вплив механічних навантажень на інтенсивність росту кісток.</w:t>
      </w:r>
    </w:p>
    <w:p w14:paraId="7A8E3ABC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2. </w:t>
      </w:r>
      <w:r w:rsidRPr="00F34212">
        <w:rPr>
          <w:rFonts w:ascii="Times New Roman" w:hAnsi="Times New Roman" w:cs="Times New Roman"/>
          <w:b/>
          <w:bCs/>
          <w:sz w:val="28"/>
          <w:szCs w:val="28"/>
        </w:rPr>
        <w:t>ОСТЕОЛОГІЯ.</w:t>
      </w:r>
      <w:r w:rsidRPr="00F34212">
        <w:rPr>
          <w:rFonts w:ascii="Times New Roman" w:hAnsi="Times New Roman" w:cs="Times New Roman"/>
          <w:sz w:val="28"/>
          <w:szCs w:val="28"/>
        </w:rPr>
        <w:t xml:space="preserve"> Хребетний стовп. Відділи хребетного стовпа. Загальний план будови хребця. Особливості будови шийних, грудних і поперекових хребців. Будова крижів і куприка. З'єднання хребців : з'єднання тіл, дуг і відростків хребців.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Міжхребцеві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 диски і їхня будова.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Міжхребцеві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 суглоби. З'єднання кісток хребта. Хребетний стовп як ціле. Його опорні і ресорні властивості. Фізіологічні вигини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позвоночного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 стовпа і їхні функціональні значення. </w:t>
      </w:r>
    </w:p>
    <w:p w14:paraId="14A4D710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F3421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3. </w:t>
      </w:r>
      <w:r w:rsidRPr="00F34212">
        <w:rPr>
          <w:rFonts w:ascii="Times New Roman" w:hAnsi="Times New Roman" w:cs="Times New Roman"/>
          <w:b/>
          <w:bCs/>
          <w:sz w:val="28"/>
          <w:szCs w:val="28"/>
        </w:rPr>
        <w:t>ПОЯС НИЖНЬОЇ КІНЦІВКИ І ВІЛЬНА НИЖНЯ КІНЦІВКА.</w:t>
      </w:r>
    </w:p>
    <w:p w14:paraId="12DB3976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 xml:space="preserve">Кісткова основа нижньої кінцівки. Тазова кіста: клубова, сіднична, і лобкова. Стегнова кістка, надколінок,  великогомілкова кістка, малогомілкова кістка ,кістки стопи-кістки заплесни, плесни і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фалангів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 пальців .З'єднання кісток нижньої кінцівки.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Крижово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-клубовий суглоб .Лобковий симфіз. Таз як ціле. Великий і малий таз . Вікові, статеві індивідуальності і особливості тазу. </w:t>
      </w:r>
    </w:p>
    <w:p w14:paraId="27BBC76F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F3421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4. </w:t>
      </w:r>
      <w:r w:rsidRPr="00F34212">
        <w:rPr>
          <w:rFonts w:ascii="Times New Roman" w:hAnsi="Times New Roman" w:cs="Times New Roman"/>
          <w:b/>
          <w:bCs/>
          <w:sz w:val="28"/>
          <w:szCs w:val="28"/>
        </w:rPr>
        <w:t>ПОЯС ВЕРХНЬОЇ КІНЦІВКИ І ВІЛЬНА ВЕРХНЯ КІНЦІВКА.</w:t>
      </w:r>
    </w:p>
    <w:p w14:paraId="69DEAF09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 xml:space="preserve">Кісткова основа верхньої кінцівки. Лопатка і ключиця. Плечова, ліктьова  і променева кістки, кістки зап'ястку, п'ястку, пальців кисті, З’єднання кісток верхньої кінцівки. Грудино-ключичний і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акроміально-ключичный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 суглоби. </w:t>
      </w:r>
    </w:p>
    <w:p w14:paraId="248DBE0F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547E92C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3421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5. </w:t>
      </w:r>
      <w:r w:rsidRPr="00F34212">
        <w:rPr>
          <w:rFonts w:ascii="Times New Roman" w:hAnsi="Times New Roman" w:cs="Times New Roman"/>
          <w:b/>
          <w:bCs/>
          <w:sz w:val="28"/>
          <w:szCs w:val="28"/>
        </w:rPr>
        <w:t xml:space="preserve">М'ЯЗИ ТУЛУБА І ШИЇ </w:t>
      </w:r>
    </w:p>
    <w:p w14:paraId="72C90716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Функції м'язів тулуба. М'язи, що виконують розгинання хребетного стовпа. Їхнє розташування, місця початку і прикріплення. М'язи, що беруть участь у згинанні шийного відділу хребетного стовпа .М'язи шиї: поверхневі; м'язи, що фіксуються на під'язичній кістці, і глибокі М'язи, що беруть участь у згинанні поперекового відділу хребетного стовпа. М'язи живота. Їхнє розташування, місця фіксації. Черевний прес.</w:t>
      </w:r>
    </w:p>
    <w:p w14:paraId="1C3B6281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6. </w:t>
      </w:r>
      <w:r w:rsidRPr="00F34212">
        <w:rPr>
          <w:rFonts w:ascii="Times New Roman" w:hAnsi="Times New Roman" w:cs="Times New Roman"/>
          <w:b/>
          <w:bCs/>
          <w:sz w:val="28"/>
          <w:szCs w:val="28"/>
        </w:rPr>
        <w:t>ДИХАЛЬНІ М'ЯЗИ</w:t>
      </w:r>
    </w:p>
    <w:p w14:paraId="2D3EBB24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 xml:space="preserve">М'язи вдиху. Діафрагма, її положення, будова і функції.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Межреберні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 м'язи (зовнішні і внутрішні). М'язи видиху: м’язи живота, підреберні м'язи, поперечні м'язи грудної клітки. </w:t>
      </w:r>
    </w:p>
    <w:p w14:paraId="5A9E2A78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Жувальні м'язи. Функціональні групи м'язів, які виконують рухи нижньої щелепи. Мімічні м'язи, їхнє розміщення і функції.</w:t>
      </w:r>
    </w:p>
    <w:p w14:paraId="00D027FF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Проекції мімічних і жувальних м'язів на поверхню голови.</w:t>
      </w:r>
    </w:p>
    <w:p w14:paraId="741E4FDC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7. </w:t>
      </w:r>
      <w:r w:rsidRPr="00F34212">
        <w:rPr>
          <w:rFonts w:ascii="Times New Roman" w:hAnsi="Times New Roman" w:cs="Times New Roman"/>
          <w:b/>
          <w:bCs/>
          <w:sz w:val="28"/>
          <w:szCs w:val="28"/>
        </w:rPr>
        <w:t>М'ЯЗИ, ЩО БЕРУТЬ УЧАСТЬ У РУХАХ ПОЯСУ ВЕРХНЬОЇ КІНЦІВКИ</w:t>
      </w:r>
    </w:p>
    <w:p w14:paraId="49EAB10B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 xml:space="preserve">Функціональні групи м'язів, що беруть участь у рухах в плечовому суглобі: згинанні, розгинанні, відведенні, приведенні, пронації, супінації. Місця початку і прикріплення м'язів. Функціональні групи м'язів, що беруть участь у рухах  передпліччя в ліктьовому суглобі і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променеволіктьовому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 (проксимальному і дистальному) суглобах: згинанні, розгинанні, пронації і супінації. Місця початку і прикріплення м'язів.</w:t>
      </w:r>
    </w:p>
    <w:p w14:paraId="7406365C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8. </w:t>
      </w:r>
      <w:r w:rsidRPr="00F34212">
        <w:rPr>
          <w:rFonts w:ascii="Times New Roman" w:hAnsi="Times New Roman" w:cs="Times New Roman"/>
          <w:b/>
          <w:bCs/>
          <w:sz w:val="28"/>
          <w:szCs w:val="28"/>
        </w:rPr>
        <w:t>М’язи НИЖНІХ КІНЦІВОК</w:t>
      </w:r>
    </w:p>
    <w:p w14:paraId="2D60533F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Функціональні групи м'язів, що беруть участь у рухах стегна в тазостегновому суглобі.</w:t>
      </w:r>
    </w:p>
    <w:p w14:paraId="63665A0C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Функціональні групи м'язів, що беруть участь у рухах гомілки в колінному суглобі.</w:t>
      </w:r>
    </w:p>
    <w:p w14:paraId="6899671B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 xml:space="preserve">Функціональні групи м'язів, що беруть участь у рухах стопи. М'язи, що беруть участь у рухах пальців стопи. М'язи, що підтримують склепіння стопи. </w:t>
      </w:r>
      <w:r w:rsidRPr="00F34212">
        <w:rPr>
          <w:rFonts w:ascii="Times New Roman" w:hAnsi="Times New Roman" w:cs="Times New Roman"/>
          <w:sz w:val="28"/>
          <w:szCs w:val="28"/>
        </w:rPr>
        <w:lastRenderedPageBreak/>
        <w:t>Місця початку і прикріплення м'язів стопи. Проекція м'язів нижньої кінцівки на поверхню тіла людини.</w:t>
      </w:r>
    </w:p>
    <w:p w14:paraId="3221C429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D401299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9. </w:t>
      </w:r>
      <w:r w:rsidRPr="00F34212">
        <w:rPr>
          <w:rFonts w:ascii="Times New Roman" w:hAnsi="Times New Roman" w:cs="Times New Roman"/>
          <w:b/>
          <w:bCs/>
          <w:sz w:val="28"/>
          <w:szCs w:val="28"/>
        </w:rPr>
        <w:t>БУДОВА ТРАВНОЇ СИСТЕМИ.</w:t>
      </w:r>
    </w:p>
    <w:p w14:paraId="1E1673F7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Загальна характеристика органів травної системи і її функціональне значення. Травний канал, травні залози.</w:t>
      </w:r>
    </w:p>
    <w:p w14:paraId="5E6B9249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Порожнина рота. Присінок рота: ротова щілина, стінки  присінка рота. Зуби. Молочні і постійні зуби, їх</w:t>
      </w:r>
    </w:p>
    <w:p w14:paraId="5FD7E644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будова. Власне порожнина рота. Стінки ротової порожнини. Язик. М'яке піднебіння. Слинні залози.</w:t>
      </w:r>
    </w:p>
    <w:p w14:paraId="78A9A02F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 xml:space="preserve">Глотка, її положення і будова.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Лімфоїдне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 глоткове кільце. М'язи глотки.</w:t>
      </w:r>
    </w:p>
    <w:p w14:paraId="1E7310FB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Стравохід, його частини, положення, будова стінки.</w:t>
      </w:r>
    </w:p>
    <w:p w14:paraId="3F5F21DC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 xml:space="preserve">Шлунок, його  положення, форма, відділи. Будова стінки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шлунка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, залози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шлунка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>.</w:t>
      </w:r>
    </w:p>
    <w:p w14:paraId="3FA2C2FF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Тонка кишка, її відділи, складки , їхня будова, кишкові залози і ворсинки.</w:t>
      </w:r>
    </w:p>
    <w:p w14:paraId="621F94D0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 xml:space="preserve">Товста кишка, її відділи. Будова стінки </w:t>
      </w:r>
    </w:p>
    <w:p w14:paraId="4ECF6D93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sz w:val="28"/>
          <w:szCs w:val="28"/>
        </w:rPr>
      </w:pPr>
      <w:r w:rsidRPr="00F3421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10. </w:t>
      </w:r>
      <w:r w:rsidRPr="00F34212">
        <w:rPr>
          <w:rFonts w:ascii="Times New Roman" w:hAnsi="Times New Roman" w:cs="Times New Roman"/>
          <w:b/>
          <w:bCs/>
          <w:sz w:val="28"/>
          <w:szCs w:val="28"/>
        </w:rPr>
        <w:t>ДИХАЛЬНА СИСТЕМА</w:t>
      </w:r>
      <w:r w:rsidRPr="00F34212">
        <w:rPr>
          <w:rFonts w:ascii="Times New Roman" w:eastAsia="Google Sans Text" w:hAnsi="Times New Roman" w:cs="Times New Roman"/>
          <w:sz w:val="28"/>
          <w:szCs w:val="28"/>
        </w:rPr>
        <w:t xml:space="preserve"> </w:t>
      </w:r>
    </w:p>
    <w:p w14:paraId="06AB7C0B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 xml:space="preserve">Загальна характеристика органів дихання.  Дихальні шляхи і легені. Порожнина носа. Носові ходи, їхня будова і функціональне значення. Глотка як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повітроносний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 шлях.</w:t>
      </w:r>
    </w:p>
    <w:p w14:paraId="7BC26B17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Гортань. Її положення і функції. Скелет гортані (хрящі і їхні з'єднання). Зв'язки гортані. Голосова щілина. М'язи гортані.</w:t>
      </w:r>
    </w:p>
    <w:p w14:paraId="6C933AED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Трахея. Її положення і будова стінки. Бронхи, їхня будова  і характер розгалуження. Бронхіальне дерево.</w:t>
      </w:r>
    </w:p>
    <w:p w14:paraId="66591E1D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11. </w:t>
      </w:r>
      <w:r w:rsidRPr="00F34212">
        <w:rPr>
          <w:rFonts w:ascii="Times New Roman" w:hAnsi="Times New Roman" w:cs="Times New Roman"/>
          <w:b/>
          <w:bCs/>
          <w:sz w:val="28"/>
          <w:szCs w:val="28"/>
        </w:rPr>
        <w:t>Тип СЕЧОВА СИСТЕМА</w:t>
      </w:r>
    </w:p>
    <w:p w14:paraId="03E537EC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 xml:space="preserve">Сечові органи. Загальний огляд сечових органів. Нирки, їхнє положення, форма, зовнішня будова і функціональне значення. Ворота нирки, ниркова пазуха, ниркова миска. Внутрішня будова нирки: коркова і мозкова речовини. Сегменти нирки. Будова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нефрона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. Особливості кровопостачання нирки. </w:t>
      </w:r>
      <w:r w:rsidRPr="00F34212">
        <w:rPr>
          <w:rFonts w:ascii="Times New Roman" w:hAnsi="Times New Roman" w:cs="Times New Roman"/>
          <w:sz w:val="28"/>
          <w:szCs w:val="28"/>
        </w:rPr>
        <w:lastRenderedPageBreak/>
        <w:t>Сечоводи, їхнє положення, будова стінки і функція. Сечовий міхур, форма, положення, будова стінки і  функція. Сечівник, будова, функція і статеві розрізнення..</w:t>
      </w:r>
    </w:p>
    <w:p w14:paraId="711FB437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12. </w:t>
      </w:r>
      <w:r w:rsidRPr="00F34212">
        <w:rPr>
          <w:rFonts w:ascii="Times New Roman" w:hAnsi="Times New Roman" w:cs="Times New Roman"/>
          <w:b/>
          <w:bCs/>
          <w:sz w:val="28"/>
          <w:szCs w:val="28"/>
        </w:rPr>
        <w:t>СЕРЦЕВО-СУДИННА СИСТЕМА</w:t>
      </w:r>
    </w:p>
    <w:p w14:paraId="68519AD6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 xml:space="preserve">Загальний огляд судинної системи. Функції кровоносної системи. Класифікація судин. Будова стінок кровоносних судин. Відмінності артерій і вен. Артерії м'язового і еластичного типів. Капіляри. Шляхи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мікроциркуляціі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 крові:  артеріола,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прекапіляр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, капіляр,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посткапіляр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венула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>. Кола кровообігу: великий, малий і серцевий. Загальні закономірності ходу і розгалуження артерій.</w:t>
      </w:r>
    </w:p>
    <w:p w14:paraId="37C8ED5D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2547E1C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13. </w:t>
      </w:r>
      <w:r w:rsidRPr="00F34212">
        <w:rPr>
          <w:rFonts w:ascii="Times New Roman" w:hAnsi="Times New Roman" w:cs="Times New Roman"/>
          <w:b/>
          <w:bCs/>
          <w:sz w:val="28"/>
          <w:szCs w:val="28"/>
        </w:rPr>
        <w:t>ЦЕНТРАЛЬНА НЕРВОВА СИСТЕМА. СПИННИЙ МОЗОК.</w:t>
      </w:r>
    </w:p>
    <w:p w14:paraId="5E76D90D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 xml:space="preserve">Положення, форма і будова спинного мозку. Сегмент спинного мозку і його складові елементи: корінці, спинномозкові вузли, спинномозкові нерви. Гілки спинномозкового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нерва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. Сіра речовина спинного мозку, його ядра, їхня локалізація і функціональне значення. Центральний канал. Спинномозкові вузли і спинномозкові нерви. Оболонки спинного мозку: тверда, павутина, судинна. </w:t>
      </w:r>
    </w:p>
    <w:p w14:paraId="774389F3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14. </w:t>
      </w:r>
      <w:r w:rsidRPr="00F34212">
        <w:rPr>
          <w:rFonts w:ascii="Times New Roman" w:hAnsi="Times New Roman" w:cs="Times New Roman"/>
          <w:b/>
          <w:bCs/>
          <w:sz w:val="28"/>
          <w:szCs w:val="28"/>
        </w:rPr>
        <w:t>ГОЛОВНИЙ МОЗОК.</w:t>
      </w:r>
    </w:p>
    <w:p w14:paraId="751020B7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Загальний огляд головного мозку. Відділи головного мозку. Стовбур мозку.</w:t>
      </w:r>
    </w:p>
    <w:p w14:paraId="06C40CD6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Довгастий мозок. Основні ядра довгастого мозку, їхня локалізація і функції.</w:t>
      </w:r>
    </w:p>
    <w:p w14:paraId="2A2D2710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Задній мозок. Його відділи. Міст, його положення, будова і функції. Ядра моста. Мозочок, його  положення, будова,   анатомічні зв'язки з іншими відділами нервової системи. Ядра мозочка і їхнє функціональне значення. Четвертий шлуночок мозку.</w:t>
      </w:r>
    </w:p>
    <w:p w14:paraId="214068EE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Середній мозок. Його відділи, їхнє положення, будова і зв'язки.</w:t>
      </w:r>
    </w:p>
    <w:p w14:paraId="6D6B1182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15. </w:t>
      </w:r>
      <w:r w:rsidRPr="00F34212">
        <w:rPr>
          <w:rFonts w:ascii="Times New Roman" w:hAnsi="Times New Roman" w:cs="Times New Roman"/>
          <w:b/>
          <w:bCs/>
          <w:sz w:val="28"/>
          <w:szCs w:val="28"/>
        </w:rPr>
        <w:t xml:space="preserve">ЗАГАЛЬНА ХАРАКТЕРИСТИКА ВЕГЕТАТИВНОЇ </w:t>
      </w:r>
      <w:r w:rsidRPr="00F34212">
        <w:rPr>
          <w:rFonts w:ascii="Times New Roman" w:hAnsi="Times New Roman" w:cs="Times New Roman"/>
          <w:b/>
          <w:bCs/>
          <w:sz w:val="28"/>
          <w:szCs w:val="28"/>
        </w:rPr>
        <w:lastRenderedPageBreak/>
        <w:t>НЕРВОВОЇ СИСТЕМИ.</w:t>
      </w:r>
    </w:p>
    <w:p w14:paraId="3F8B9433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Морфофункціональні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 відмінності вегетативної нервової системи (симпатичної, парасимпатичної) від соматичної. Вищі відділи вегетативної нервової системи .Периферичні центри вегетативної нервової системи в головному і спинному мозку.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Прегангліонарні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постгангліонарні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 волокна.</w:t>
      </w:r>
    </w:p>
    <w:p w14:paraId="68C138A0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 xml:space="preserve">Симпатична частина вегетативної (автономної) нервової системи. Центри і периферична частина симпатичної нервової системи. Симпатичний стовбур, його положення, будова, вузли і відділи. Рефлекторна дуга симпатичної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інервації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>.</w:t>
      </w:r>
    </w:p>
    <w:p w14:paraId="57A632A2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 xml:space="preserve">Парасимпатична частина вегетативної нервової системи.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Середньомозговий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довгастомозковий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 відділи парасимпатичної частини вегетативної нервової системи. </w:t>
      </w:r>
    </w:p>
    <w:p w14:paraId="4C863D13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16. </w:t>
      </w:r>
      <w:r w:rsidRPr="00F34212">
        <w:rPr>
          <w:rFonts w:ascii="Times New Roman" w:hAnsi="Times New Roman" w:cs="Times New Roman"/>
          <w:b/>
          <w:bCs/>
          <w:sz w:val="28"/>
          <w:szCs w:val="28"/>
        </w:rPr>
        <w:t>АНАЛІЗАТОРИ.</w:t>
      </w:r>
    </w:p>
    <w:p w14:paraId="54E1F178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Морфофункціональна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 характеристика органів чуттів.</w:t>
      </w:r>
    </w:p>
    <w:p w14:paraId="7AF97430" w14:textId="77777777" w:rsidR="00F55C25" w:rsidRPr="00F34212" w:rsidRDefault="00F55C25" w:rsidP="00F3421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 xml:space="preserve">Орган зору. Очне яблуко і його оболонки: фіброзна, судинна і сітчаста, їхня будова і функціональне значення. Рецепторний апарат сітківки. Камери очного яблука. Прозорі (ті, що заломлюють світло) середовища ока. Водяниста волога, кришталик, склоподібне тіло. Акомодаційний апарат ока. Допоміжні апарати ока: м'язи, </w:t>
      </w:r>
      <w:r w:rsidRPr="00F34212">
        <w:rPr>
          <w:rFonts w:ascii="Times New Roman" w:hAnsi="Times New Roman" w:cs="Times New Roman"/>
          <w:sz w:val="28"/>
          <w:szCs w:val="28"/>
        </w:rPr>
        <w:tab/>
        <w:t xml:space="preserve">віка,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кон’юктива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 і слізний апарат. Судини і нерви очного яблука.</w:t>
      </w:r>
    </w:p>
    <w:bookmarkEnd w:id="9"/>
    <w:p w14:paraId="344FD130" w14:textId="5A099690" w:rsidR="00F55C25" w:rsidRDefault="00F55C25" w:rsidP="00F55C25">
      <w:pPr>
        <w:widowControl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</w:pPr>
      <w:r w:rsidRPr="001D040D">
        <w:rPr>
          <w:rFonts w:ascii="Times New Roman" w:eastAsia="Times New Roman" w:hAnsi="Times New Roman" w:cs="Times New Roman"/>
          <w:lang w:bidi="ar-SA"/>
        </w:rPr>
        <w:br w:type="page"/>
      </w:r>
      <w:r w:rsidRPr="00F55C25"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  <w:lastRenderedPageBreak/>
        <w:t>БІОХІМІЯ</w:t>
      </w:r>
    </w:p>
    <w:p w14:paraId="647317E5" w14:textId="77777777" w:rsidR="00F34212" w:rsidRDefault="00F34212" w:rsidP="00F55C25">
      <w:pPr>
        <w:widowControl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</w:pPr>
    </w:p>
    <w:p w14:paraId="2A263D00" w14:textId="77777777" w:rsidR="00F55C25" w:rsidRPr="00F55C25" w:rsidRDefault="00F55C25" w:rsidP="00F55C25">
      <w:pPr>
        <w:pStyle w:val="a7"/>
        <w:spacing w:line="360" w:lineRule="auto"/>
        <w:ind w:firstLine="709"/>
        <w:jc w:val="both"/>
        <w:rPr>
          <w:sz w:val="28"/>
          <w:szCs w:val="28"/>
        </w:rPr>
      </w:pPr>
      <w:r w:rsidRPr="00F55C25">
        <w:rPr>
          <w:rFonts w:eastAsia="Google Sans Text"/>
          <w:sz w:val="28"/>
          <w:szCs w:val="28"/>
        </w:rPr>
        <w:t xml:space="preserve">Тема 1. </w:t>
      </w:r>
      <w:r w:rsidRPr="00F55C25">
        <w:rPr>
          <w:sz w:val="28"/>
          <w:szCs w:val="28"/>
        </w:rPr>
        <w:t xml:space="preserve">Основні класи біохімічних </w:t>
      </w:r>
      <w:proofErr w:type="spellStart"/>
      <w:r w:rsidRPr="00F55C25">
        <w:rPr>
          <w:sz w:val="28"/>
          <w:szCs w:val="28"/>
        </w:rPr>
        <w:t>сполук</w:t>
      </w:r>
      <w:proofErr w:type="spellEnd"/>
    </w:p>
    <w:p w14:paraId="289C17A4" w14:textId="77777777" w:rsidR="00F55C25" w:rsidRPr="00F55C25" w:rsidRDefault="00F55C25" w:rsidP="00F55C25">
      <w:pPr>
        <w:pStyle w:val="a7"/>
        <w:spacing w:line="360" w:lineRule="auto"/>
        <w:ind w:firstLine="709"/>
        <w:jc w:val="both"/>
        <w:rPr>
          <w:sz w:val="28"/>
          <w:szCs w:val="28"/>
        </w:rPr>
      </w:pPr>
      <w:r w:rsidRPr="00F55C25">
        <w:rPr>
          <w:rFonts w:eastAsia="Google Sans Text"/>
          <w:sz w:val="28"/>
          <w:szCs w:val="28"/>
        </w:rPr>
        <w:t xml:space="preserve">Тема 2. </w:t>
      </w:r>
      <w:r w:rsidRPr="00F55C25">
        <w:rPr>
          <w:sz w:val="28"/>
          <w:szCs w:val="28"/>
        </w:rPr>
        <w:t>. Біохімія вуглеводів.</w:t>
      </w:r>
    </w:p>
    <w:p w14:paraId="490BA07D" w14:textId="77777777" w:rsidR="00F55C25" w:rsidRPr="00F55C25" w:rsidRDefault="00F55C25" w:rsidP="00F55C2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C25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Тема 3.</w:t>
      </w:r>
      <w:r w:rsidRPr="00F55C25">
        <w:rPr>
          <w:rFonts w:ascii="Times New Roman" w:hAnsi="Times New Roman" w:cs="Times New Roman"/>
          <w:sz w:val="28"/>
          <w:szCs w:val="28"/>
        </w:rPr>
        <w:t xml:space="preserve"> Біохімія ліпідів</w:t>
      </w:r>
    </w:p>
    <w:p w14:paraId="43841504" w14:textId="5DE3F50A" w:rsidR="00F55C25" w:rsidRPr="00F55C25" w:rsidRDefault="00F55C25" w:rsidP="00F55C25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</w:pPr>
      <w:r w:rsidRPr="00F55C25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Тема 4. </w:t>
      </w:r>
      <w:proofErr w:type="spellStart"/>
      <w:r w:rsidRPr="00F55C25">
        <w:rPr>
          <w:rFonts w:ascii="Times New Roman" w:hAnsi="Times New Roman" w:cs="Times New Roman"/>
          <w:sz w:val="28"/>
          <w:szCs w:val="28"/>
        </w:rPr>
        <w:t>Амінокіслоти</w:t>
      </w:r>
      <w:proofErr w:type="spellEnd"/>
      <w:r w:rsidRPr="00F55C25">
        <w:rPr>
          <w:rFonts w:ascii="Times New Roman" w:hAnsi="Times New Roman" w:cs="Times New Roman"/>
          <w:sz w:val="28"/>
          <w:szCs w:val="28"/>
        </w:rPr>
        <w:t xml:space="preserve"> та білки.</w:t>
      </w:r>
    </w:p>
    <w:p w14:paraId="3D271E8F" w14:textId="77777777" w:rsidR="00F55C25" w:rsidRPr="00F55C25" w:rsidRDefault="00F55C25" w:rsidP="00F55C25">
      <w:pPr>
        <w:pStyle w:val="a7"/>
        <w:spacing w:line="360" w:lineRule="auto"/>
        <w:ind w:firstLine="709"/>
        <w:jc w:val="both"/>
        <w:rPr>
          <w:sz w:val="28"/>
          <w:szCs w:val="28"/>
        </w:rPr>
      </w:pPr>
      <w:r w:rsidRPr="00F55C25">
        <w:rPr>
          <w:rFonts w:eastAsia="Google Sans Text"/>
          <w:sz w:val="28"/>
          <w:szCs w:val="28"/>
        </w:rPr>
        <w:t xml:space="preserve">Тема 5. </w:t>
      </w:r>
      <w:r w:rsidRPr="00F55C25">
        <w:rPr>
          <w:sz w:val="28"/>
          <w:szCs w:val="28"/>
        </w:rPr>
        <w:t xml:space="preserve">Ферменти, гормони, </w:t>
      </w:r>
      <w:proofErr w:type="spellStart"/>
      <w:r w:rsidRPr="00F55C25">
        <w:rPr>
          <w:sz w:val="28"/>
          <w:szCs w:val="28"/>
        </w:rPr>
        <w:t>нуклеїнови</w:t>
      </w:r>
      <w:proofErr w:type="spellEnd"/>
      <w:r w:rsidRPr="00F55C25">
        <w:rPr>
          <w:sz w:val="28"/>
          <w:szCs w:val="28"/>
        </w:rPr>
        <w:t xml:space="preserve"> </w:t>
      </w:r>
      <w:proofErr w:type="spellStart"/>
      <w:r w:rsidRPr="00F55C25">
        <w:rPr>
          <w:sz w:val="28"/>
          <w:szCs w:val="28"/>
        </w:rPr>
        <w:t>кіслоти</w:t>
      </w:r>
      <w:proofErr w:type="spellEnd"/>
    </w:p>
    <w:p w14:paraId="522285C8" w14:textId="77777777" w:rsidR="00F55C25" w:rsidRPr="00F55C25" w:rsidRDefault="00F55C25" w:rsidP="00F55C2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C25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Тема 6. </w:t>
      </w:r>
      <w:r w:rsidRPr="00F55C25">
        <w:rPr>
          <w:rFonts w:ascii="Times New Roman" w:hAnsi="Times New Roman" w:cs="Times New Roman"/>
          <w:sz w:val="28"/>
          <w:szCs w:val="28"/>
        </w:rPr>
        <w:t>Обмін вуглеводів.</w:t>
      </w:r>
    </w:p>
    <w:p w14:paraId="09594E7C" w14:textId="77777777" w:rsidR="00F55C25" w:rsidRPr="00F55C25" w:rsidRDefault="00F55C25" w:rsidP="00F55C25">
      <w:pPr>
        <w:pStyle w:val="a7"/>
        <w:spacing w:line="360" w:lineRule="auto"/>
        <w:ind w:firstLine="709"/>
        <w:jc w:val="both"/>
        <w:rPr>
          <w:sz w:val="28"/>
          <w:szCs w:val="28"/>
        </w:rPr>
      </w:pPr>
      <w:r w:rsidRPr="00F55C25">
        <w:rPr>
          <w:rFonts w:eastAsia="Google Sans Text"/>
          <w:sz w:val="28"/>
          <w:szCs w:val="28"/>
        </w:rPr>
        <w:t xml:space="preserve">Тема 7. </w:t>
      </w:r>
      <w:r w:rsidRPr="00F55C25">
        <w:rPr>
          <w:sz w:val="28"/>
          <w:szCs w:val="28"/>
        </w:rPr>
        <w:t xml:space="preserve">Обмін ліпідів.  </w:t>
      </w:r>
    </w:p>
    <w:p w14:paraId="1232C8BC" w14:textId="77777777" w:rsidR="00F55C25" w:rsidRPr="00F55C25" w:rsidRDefault="00F55C25" w:rsidP="00F55C25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</w:pPr>
      <w:r w:rsidRPr="00F55C25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Тема 8. </w:t>
      </w:r>
      <w:r w:rsidRPr="00F55C25">
        <w:rPr>
          <w:rFonts w:ascii="Times New Roman" w:hAnsi="Times New Roman" w:cs="Times New Roman"/>
          <w:sz w:val="28"/>
          <w:szCs w:val="28"/>
        </w:rPr>
        <w:t>Азотний та мінеральний обмін, вітаміни.</w:t>
      </w:r>
    </w:p>
    <w:p w14:paraId="34187AA8" w14:textId="77777777" w:rsidR="00F55C25" w:rsidRPr="00F55C25" w:rsidRDefault="00F55C25" w:rsidP="00F55C25">
      <w:pPr>
        <w:widowControl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</w:pPr>
    </w:p>
    <w:p w14:paraId="5D74E0D3" w14:textId="5F4085FC" w:rsidR="00F55C25" w:rsidRDefault="00F55C25" w:rsidP="00F55C25">
      <w:pPr>
        <w:pStyle w:val="11"/>
        <w:tabs>
          <w:tab w:val="left" w:pos="826"/>
        </w:tabs>
        <w:suppressAutoHyphens/>
        <w:spacing w:line="360" w:lineRule="auto"/>
        <w:ind w:left="709" w:firstLine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МІКОЛОГІЯ</w:t>
      </w:r>
    </w:p>
    <w:p w14:paraId="213F162C" w14:textId="77777777" w:rsidR="00F55C25" w:rsidRPr="00F55C25" w:rsidRDefault="00F55C25" w:rsidP="00F55C25">
      <w:pPr>
        <w:pStyle w:val="a7"/>
        <w:spacing w:line="360" w:lineRule="auto"/>
        <w:ind w:firstLine="709"/>
        <w:rPr>
          <w:sz w:val="28"/>
          <w:szCs w:val="28"/>
        </w:rPr>
      </w:pPr>
      <w:r w:rsidRPr="00F55C25">
        <w:rPr>
          <w:rFonts w:eastAsia="Google Sans Text"/>
          <w:sz w:val="28"/>
          <w:szCs w:val="28"/>
        </w:rPr>
        <w:t xml:space="preserve">Тема 1. </w:t>
      </w:r>
      <w:r w:rsidRPr="00F55C25">
        <w:rPr>
          <w:sz w:val="28"/>
          <w:szCs w:val="28"/>
        </w:rPr>
        <w:t>Предмет і завдання мікології. Історія розвитку науки</w:t>
      </w:r>
    </w:p>
    <w:p w14:paraId="6ADFEDCC" w14:textId="77777777" w:rsidR="00F55C25" w:rsidRPr="00F55C25" w:rsidRDefault="00F55C25" w:rsidP="00F55C25">
      <w:pPr>
        <w:pStyle w:val="a7"/>
        <w:spacing w:line="360" w:lineRule="auto"/>
        <w:ind w:firstLine="709"/>
        <w:rPr>
          <w:sz w:val="28"/>
          <w:szCs w:val="28"/>
        </w:rPr>
      </w:pPr>
      <w:r w:rsidRPr="00F55C25">
        <w:rPr>
          <w:rFonts w:eastAsia="Google Sans Text"/>
          <w:sz w:val="28"/>
          <w:szCs w:val="28"/>
        </w:rPr>
        <w:t xml:space="preserve">Тема 2. </w:t>
      </w:r>
      <w:r w:rsidRPr="00F55C25">
        <w:rPr>
          <w:sz w:val="28"/>
          <w:szCs w:val="28"/>
        </w:rPr>
        <w:t>Загальна характеристика грибів</w:t>
      </w:r>
    </w:p>
    <w:p w14:paraId="7E99E24B" w14:textId="77777777" w:rsidR="00F55C25" w:rsidRPr="00F55C25" w:rsidRDefault="00F55C25" w:rsidP="00F55C2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C25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Тема 3.</w:t>
      </w:r>
      <w:r w:rsidRPr="00F55C25">
        <w:rPr>
          <w:rFonts w:ascii="Times New Roman" w:hAnsi="Times New Roman" w:cs="Times New Roman"/>
          <w:sz w:val="28"/>
          <w:szCs w:val="28"/>
        </w:rPr>
        <w:t xml:space="preserve"> Морфологія грибів (міцелій, клітинна будова)</w:t>
      </w:r>
    </w:p>
    <w:p w14:paraId="6F05D465" w14:textId="2F2D0806" w:rsidR="00F55C25" w:rsidRPr="00F55C25" w:rsidRDefault="00F55C25" w:rsidP="00F55C25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</w:pPr>
      <w:r w:rsidRPr="00F55C25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Тема 4. </w:t>
      </w:r>
      <w:r w:rsidRPr="00F55C25">
        <w:rPr>
          <w:rFonts w:ascii="Times New Roman" w:hAnsi="Times New Roman" w:cs="Times New Roman"/>
          <w:sz w:val="28"/>
          <w:szCs w:val="28"/>
        </w:rPr>
        <w:t>Розмноження грибів. Фізіологія та метаболізм грибів</w:t>
      </w:r>
      <w:r w:rsidRPr="00F55C25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 </w:t>
      </w:r>
    </w:p>
    <w:p w14:paraId="4DB21F40" w14:textId="77777777" w:rsidR="00F55C25" w:rsidRPr="00F55C25" w:rsidRDefault="00F55C25" w:rsidP="00F55C25">
      <w:pPr>
        <w:pStyle w:val="a7"/>
        <w:spacing w:line="360" w:lineRule="auto"/>
        <w:ind w:firstLine="709"/>
        <w:rPr>
          <w:sz w:val="28"/>
          <w:szCs w:val="28"/>
        </w:rPr>
      </w:pPr>
      <w:r w:rsidRPr="00F55C25">
        <w:rPr>
          <w:rFonts w:eastAsia="Google Sans Text"/>
          <w:sz w:val="28"/>
          <w:szCs w:val="28"/>
        </w:rPr>
        <w:t xml:space="preserve">Тема 5. </w:t>
      </w:r>
      <w:r w:rsidRPr="00F55C25">
        <w:rPr>
          <w:sz w:val="28"/>
          <w:szCs w:val="28"/>
        </w:rPr>
        <w:t>Нижчі гриби та грибоподібні організми</w:t>
      </w:r>
    </w:p>
    <w:p w14:paraId="6B3BD6B2" w14:textId="77777777" w:rsidR="00F55C25" w:rsidRPr="00F55C25" w:rsidRDefault="00F55C25" w:rsidP="00F55C2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C25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Тема 6. </w:t>
      </w:r>
      <w:r w:rsidRPr="00F55C25">
        <w:rPr>
          <w:rFonts w:ascii="Times New Roman" w:hAnsi="Times New Roman" w:cs="Times New Roman"/>
          <w:sz w:val="28"/>
          <w:szCs w:val="28"/>
        </w:rPr>
        <w:t>Сумчасті гриби (</w:t>
      </w:r>
      <w:proofErr w:type="spellStart"/>
      <w:r w:rsidRPr="00F55C25">
        <w:rPr>
          <w:rFonts w:ascii="Times New Roman" w:hAnsi="Times New Roman" w:cs="Times New Roman"/>
          <w:sz w:val="28"/>
          <w:szCs w:val="28"/>
        </w:rPr>
        <w:t>Ascomycota</w:t>
      </w:r>
      <w:proofErr w:type="spellEnd"/>
      <w:r w:rsidRPr="00F55C25">
        <w:rPr>
          <w:rFonts w:ascii="Times New Roman" w:hAnsi="Times New Roman" w:cs="Times New Roman"/>
          <w:sz w:val="28"/>
          <w:szCs w:val="28"/>
        </w:rPr>
        <w:t>)</w:t>
      </w:r>
    </w:p>
    <w:p w14:paraId="62C2B34B" w14:textId="77777777" w:rsidR="00F55C25" w:rsidRPr="00F55C25" w:rsidRDefault="00F55C25" w:rsidP="00F55C25">
      <w:pPr>
        <w:pStyle w:val="a7"/>
        <w:spacing w:line="360" w:lineRule="auto"/>
        <w:ind w:firstLine="709"/>
        <w:rPr>
          <w:sz w:val="28"/>
          <w:szCs w:val="28"/>
        </w:rPr>
      </w:pPr>
      <w:r w:rsidRPr="00F55C25">
        <w:rPr>
          <w:rFonts w:eastAsia="Google Sans Text"/>
          <w:sz w:val="28"/>
          <w:szCs w:val="28"/>
        </w:rPr>
        <w:t xml:space="preserve">Тема 7. </w:t>
      </w:r>
      <w:proofErr w:type="spellStart"/>
      <w:r w:rsidRPr="00F55C25">
        <w:rPr>
          <w:sz w:val="28"/>
          <w:szCs w:val="28"/>
        </w:rPr>
        <w:t>Базидіальні</w:t>
      </w:r>
      <w:proofErr w:type="spellEnd"/>
      <w:r w:rsidRPr="00F55C25">
        <w:rPr>
          <w:sz w:val="28"/>
          <w:szCs w:val="28"/>
        </w:rPr>
        <w:t xml:space="preserve"> гриби (</w:t>
      </w:r>
      <w:proofErr w:type="spellStart"/>
      <w:r w:rsidRPr="00F55C25">
        <w:rPr>
          <w:sz w:val="28"/>
          <w:szCs w:val="28"/>
        </w:rPr>
        <w:t>Basidiomycota</w:t>
      </w:r>
      <w:proofErr w:type="spellEnd"/>
      <w:r w:rsidRPr="00F55C25">
        <w:rPr>
          <w:sz w:val="28"/>
          <w:szCs w:val="28"/>
        </w:rPr>
        <w:t>)</w:t>
      </w:r>
    </w:p>
    <w:p w14:paraId="5F36E185" w14:textId="77777777" w:rsidR="00F55C25" w:rsidRPr="00F55C25" w:rsidRDefault="00F55C25" w:rsidP="00F55C25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</w:pPr>
      <w:r w:rsidRPr="00F55C25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Тема 8. </w:t>
      </w:r>
      <w:r w:rsidRPr="00F55C25">
        <w:rPr>
          <w:rFonts w:ascii="Times New Roman" w:hAnsi="Times New Roman" w:cs="Times New Roman"/>
          <w:sz w:val="28"/>
          <w:szCs w:val="28"/>
        </w:rPr>
        <w:t>Сучасні підходи до класифікації грибів</w:t>
      </w:r>
      <w:r w:rsidRPr="00F55C25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 *</w:t>
      </w:r>
    </w:p>
    <w:p w14:paraId="2A0FF653" w14:textId="77777777" w:rsidR="00F55C25" w:rsidRDefault="00F55C25" w:rsidP="00F55C25">
      <w:pPr>
        <w:pStyle w:val="11"/>
        <w:tabs>
          <w:tab w:val="left" w:pos="826"/>
        </w:tabs>
        <w:suppressAutoHyphens/>
        <w:spacing w:line="360" w:lineRule="auto"/>
        <w:ind w:left="709" w:firstLine="0"/>
        <w:rPr>
          <w:b/>
          <w:bCs/>
          <w:sz w:val="28"/>
          <w:szCs w:val="28"/>
        </w:rPr>
      </w:pPr>
    </w:p>
    <w:p w14:paraId="017D22E4" w14:textId="4AD6340B" w:rsidR="00F55C25" w:rsidRDefault="00F55C25" w:rsidP="00F55C25">
      <w:pPr>
        <w:pStyle w:val="11"/>
        <w:tabs>
          <w:tab w:val="left" w:pos="826"/>
        </w:tabs>
        <w:suppressAutoHyphens/>
        <w:spacing w:line="360" w:lineRule="auto"/>
        <w:ind w:left="709" w:firstLine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ФІЗІОЛОГІЯ РОСЛИН</w:t>
      </w:r>
    </w:p>
    <w:p w14:paraId="5303C086" w14:textId="77777777" w:rsidR="00F55C25" w:rsidRPr="00F55C25" w:rsidRDefault="00F55C25" w:rsidP="00F55C25">
      <w:pPr>
        <w:pStyle w:val="a7"/>
        <w:spacing w:line="360" w:lineRule="auto"/>
        <w:ind w:firstLine="709"/>
        <w:rPr>
          <w:sz w:val="28"/>
          <w:szCs w:val="28"/>
        </w:rPr>
      </w:pPr>
      <w:r w:rsidRPr="00F55C25">
        <w:rPr>
          <w:rFonts w:eastAsia="Google Sans Text"/>
          <w:sz w:val="28"/>
          <w:szCs w:val="28"/>
        </w:rPr>
        <w:t xml:space="preserve">Тема 1. </w:t>
      </w:r>
      <w:r w:rsidRPr="00F55C25">
        <w:rPr>
          <w:sz w:val="28"/>
          <w:szCs w:val="28"/>
        </w:rPr>
        <w:t>Предмет і методи фізіології рослин</w:t>
      </w:r>
    </w:p>
    <w:p w14:paraId="0B791D5D" w14:textId="77777777" w:rsidR="00F55C25" w:rsidRPr="00F55C25" w:rsidRDefault="00F55C25" w:rsidP="00F55C25">
      <w:pPr>
        <w:pStyle w:val="a7"/>
        <w:spacing w:line="360" w:lineRule="auto"/>
        <w:ind w:firstLine="709"/>
        <w:rPr>
          <w:sz w:val="28"/>
          <w:szCs w:val="28"/>
        </w:rPr>
      </w:pPr>
      <w:r w:rsidRPr="00F55C25">
        <w:rPr>
          <w:rFonts w:eastAsia="Google Sans Text"/>
          <w:sz w:val="28"/>
          <w:szCs w:val="28"/>
        </w:rPr>
        <w:t xml:space="preserve">Тема 2. </w:t>
      </w:r>
      <w:r w:rsidRPr="00F55C25">
        <w:rPr>
          <w:sz w:val="28"/>
          <w:szCs w:val="28"/>
        </w:rPr>
        <w:t>Рослинна клітина як фізіологічна система</w:t>
      </w:r>
    </w:p>
    <w:p w14:paraId="781AB0A3" w14:textId="77777777" w:rsidR="00F55C25" w:rsidRPr="00F55C25" w:rsidRDefault="00F55C25" w:rsidP="00F55C2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C25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Тема 3.</w:t>
      </w:r>
      <w:r w:rsidRPr="00F55C25">
        <w:rPr>
          <w:rFonts w:ascii="Times New Roman" w:hAnsi="Times New Roman" w:cs="Times New Roman"/>
          <w:sz w:val="28"/>
          <w:szCs w:val="28"/>
        </w:rPr>
        <w:t xml:space="preserve"> Водний режим рослин</w:t>
      </w:r>
    </w:p>
    <w:p w14:paraId="5B21FC84" w14:textId="1DBF003A" w:rsidR="00F55C25" w:rsidRPr="00F55C25" w:rsidRDefault="00F55C25" w:rsidP="00F55C25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</w:pPr>
      <w:r w:rsidRPr="00F55C25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Тема 4. </w:t>
      </w:r>
      <w:r w:rsidRPr="00F55C25">
        <w:rPr>
          <w:rFonts w:ascii="Times New Roman" w:hAnsi="Times New Roman" w:cs="Times New Roman"/>
          <w:sz w:val="28"/>
          <w:szCs w:val="28"/>
        </w:rPr>
        <w:t>Мінеральне живлення рослин</w:t>
      </w:r>
    </w:p>
    <w:p w14:paraId="41E14D0A" w14:textId="77777777" w:rsidR="00F55C25" w:rsidRPr="00F55C25" w:rsidRDefault="00F55C25" w:rsidP="00F55C25">
      <w:pPr>
        <w:pStyle w:val="a7"/>
        <w:spacing w:line="360" w:lineRule="auto"/>
        <w:ind w:firstLine="709"/>
        <w:rPr>
          <w:sz w:val="28"/>
          <w:szCs w:val="28"/>
        </w:rPr>
      </w:pPr>
      <w:r w:rsidRPr="00F55C25">
        <w:rPr>
          <w:rFonts w:eastAsia="Google Sans Text"/>
          <w:sz w:val="28"/>
          <w:szCs w:val="28"/>
        </w:rPr>
        <w:t xml:space="preserve">Тема 5. </w:t>
      </w:r>
      <w:r w:rsidRPr="00F55C25">
        <w:rPr>
          <w:sz w:val="28"/>
          <w:szCs w:val="28"/>
        </w:rPr>
        <w:t>Фотосинтез</w:t>
      </w:r>
    </w:p>
    <w:p w14:paraId="1097DCAC" w14:textId="77777777" w:rsidR="00F55C25" w:rsidRPr="00F55C25" w:rsidRDefault="00F55C25" w:rsidP="00F55C2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C25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Тема 6. </w:t>
      </w:r>
      <w:r w:rsidRPr="00F55C25">
        <w:rPr>
          <w:rFonts w:ascii="Times New Roman" w:hAnsi="Times New Roman" w:cs="Times New Roman"/>
          <w:sz w:val="28"/>
          <w:szCs w:val="28"/>
        </w:rPr>
        <w:t>Обмін і транспорт речовин</w:t>
      </w:r>
    </w:p>
    <w:p w14:paraId="75762F4C" w14:textId="77777777" w:rsidR="00F55C25" w:rsidRPr="00F55C25" w:rsidRDefault="00F55C25" w:rsidP="00F55C25">
      <w:pPr>
        <w:pStyle w:val="a7"/>
        <w:spacing w:line="360" w:lineRule="auto"/>
        <w:ind w:firstLine="709"/>
        <w:rPr>
          <w:sz w:val="28"/>
          <w:szCs w:val="28"/>
        </w:rPr>
      </w:pPr>
      <w:r w:rsidRPr="00F55C25">
        <w:rPr>
          <w:rFonts w:eastAsia="Google Sans Text"/>
          <w:sz w:val="28"/>
          <w:szCs w:val="28"/>
        </w:rPr>
        <w:t xml:space="preserve">Тема 7. </w:t>
      </w:r>
      <w:r w:rsidRPr="00F55C25">
        <w:rPr>
          <w:sz w:val="28"/>
          <w:szCs w:val="28"/>
        </w:rPr>
        <w:t>Ріст і розвиток рослин</w:t>
      </w:r>
    </w:p>
    <w:p w14:paraId="1B49718E" w14:textId="77777777" w:rsidR="00F55C25" w:rsidRPr="00F55C25" w:rsidRDefault="00F55C25" w:rsidP="00F55C2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C25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Тема 8. </w:t>
      </w:r>
      <w:r w:rsidRPr="00F55C25">
        <w:rPr>
          <w:rFonts w:ascii="Times New Roman" w:hAnsi="Times New Roman" w:cs="Times New Roman"/>
          <w:sz w:val="28"/>
          <w:szCs w:val="28"/>
        </w:rPr>
        <w:t>Фізіологія продуктивності рослин</w:t>
      </w:r>
    </w:p>
    <w:p w14:paraId="493CB625" w14:textId="77777777" w:rsidR="00F55C25" w:rsidRDefault="00F55C25" w:rsidP="00F55C25">
      <w:pPr>
        <w:pStyle w:val="11"/>
        <w:tabs>
          <w:tab w:val="left" w:pos="826"/>
        </w:tabs>
        <w:suppressAutoHyphens/>
        <w:spacing w:line="360" w:lineRule="auto"/>
        <w:ind w:left="709" w:firstLine="0"/>
        <w:jc w:val="center"/>
        <w:rPr>
          <w:b/>
          <w:bCs/>
          <w:sz w:val="28"/>
          <w:szCs w:val="28"/>
        </w:rPr>
      </w:pPr>
    </w:p>
    <w:p w14:paraId="30AAFA81" w14:textId="77777777" w:rsidR="00F55C25" w:rsidRDefault="00F55C25" w:rsidP="00F55C25">
      <w:pPr>
        <w:pStyle w:val="11"/>
        <w:tabs>
          <w:tab w:val="left" w:pos="826"/>
        </w:tabs>
        <w:suppressAutoHyphens/>
        <w:spacing w:line="360" w:lineRule="auto"/>
        <w:ind w:left="709" w:firstLine="0"/>
        <w:jc w:val="center"/>
        <w:rPr>
          <w:b/>
          <w:bCs/>
          <w:sz w:val="28"/>
          <w:szCs w:val="28"/>
        </w:rPr>
      </w:pPr>
    </w:p>
    <w:p w14:paraId="31F01CE9" w14:textId="6D594B05" w:rsidR="00F55C25" w:rsidRDefault="00F55C25" w:rsidP="00F55C25">
      <w:pPr>
        <w:pStyle w:val="11"/>
        <w:tabs>
          <w:tab w:val="left" w:pos="826"/>
        </w:tabs>
        <w:suppressAutoHyphens/>
        <w:spacing w:line="360" w:lineRule="auto"/>
        <w:ind w:left="709" w:firstLine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ФІЗІОЛОГІЯ ЛЮДИНИ ТА ТВАРИН</w:t>
      </w:r>
    </w:p>
    <w:p w14:paraId="693793D9" w14:textId="5745D741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</w:t>
      </w: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 xml:space="preserve">ма 1. </w:t>
      </w:r>
      <w:r w:rsidRPr="00A56102">
        <w:rPr>
          <w:rFonts w:ascii="Times New Roman" w:hAnsi="Times New Roman" w:cs="Times New Roman"/>
          <w:b/>
          <w:bCs/>
          <w:sz w:val="28"/>
          <w:szCs w:val="28"/>
        </w:rPr>
        <w:t>Фізіологія збудливих тканин</w:t>
      </w:r>
    </w:p>
    <w:p w14:paraId="142FD4CF" w14:textId="77777777" w:rsidR="00A56102" w:rsidRPr="00A56102" w:rsidRDefault="00A56102" w:rsidP="00A5610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 xml:space="preserve">Мембранний потенціал (МП), його походження. </w:t>
      </w:r>
    </w:p>
    <w:p w14:paraId="0A03CF09" w14:textId="77777777" w:rsidR="00A56102" w:rsidRPr="00A56102" w:rsidRDefault="00A56102" w:rsidP="00A5610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 xml:space="preserve">Іонні градієнти клітки, механізм їхньої підтримки. Зміна МП у залежності від сили дії подразника. Локальний потенціал. </w:t>
      </w:r>
    </w:p>
    <w:p w14:paraId="4F2A4AD6" w14:textId="77777777" w:rsidR="00A56102" w:rsidRPr="00A56102" w:rsidRDefault="00A56102" w:rsidP="00A5610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 xml:space="preserve">Критичний рівень деполяризації. Потенціал дії (ПД), його фази і походження. </w:t>
      </w:r>
    </w:p>
    <w:p w14:paraId="2485C0EC" w14:textId="77777777" w:rsidR="00A56102" w:rsidRPr="00A56102" w:rsidRDefault="00A56102" w:rsidP="00A5610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 xml:space="preserve">Закон "усі чи нічого", його відносність. Співвідношення фаз збудливості з фазами потенціалу дії й іонною проникністю мембран. </w:t>
      </w:r>
      <w:proofErr w:type="spellStart"/>
      <w:r w:rsidRPr="00A56102">
        <w:rPr>
          <w:rFonts w:ascii="Times New Roman" w:hAnsi="Times New Roman" w:cs="Times New Roman"/>
          <w:sz w:val="28"/>
          <w:szCs w:val="28"/>
        </w:rPr>
        <w:t>Рефрактерність</w:t>
      </w:r>
      <w:proofErr w:type="spellEnd"/>
      <w:r w:rsidRPr="00A56102">
        <w:rPr>
          <w:rFonts w:ascii="Times New Roman" w:hAnsi="Times New Roman" w:cs="Times New Roman"/>
          <w:sz w:val="28"/>
          <w:szCs w:val="28"/>
        </w:rPr>
        <w:t xml:space="preserve"> і її механізми.</w:t>
      </w:r>
    </w:p>
    <w:p w14:paraId="4A591057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2. </w:t>
      </w:r>
      <w:r w:rsidRPr="00A56102">
        <w:rPr>
          <w:rFonts w:ascii="Times New Roman" w:hAnsi="Times New Roman" w:cs="Times New Roman"/>
          <w:b/>
          <w:bCs/>
          <w:sz w:val="28"/>
          <w:szCs w:val="28"/>
        </w:rPr>
        <w:t>Фізіологія центральної нервової системи</w:t>
      </w:r>
    </w:p>
    <w:p w14:paraId="55D4B53E" w14:textId="77777777" w:rsidR="00A56102" w:rsidRPr="00A56102" w:rsidRDefault="00A56102" w:rsidP="00A5610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 xml:space="preserve">Нейронні ланцюги. Закономірності й особливості поширення порушення у нейронних ланцюгах: однобічність проведення, </w:t>
      </w:r>
      <w:proofErr w:type="spellStart"/>
      <w:r w:rsidRPr="00A56102">
        <w:rPr>
          <w:rFonts w:ascii="Times New Roman" w:hAnsi="Times New Roman" w:cs="Times New Roman"/>
          <w:sz w:val="28"/>
          <w:szCs w:val="28"/>
        </w:rPr>
        <w:t>синаптична</w:t>
      </w:r>
      <w:proofErr w:type="spellEnd"/>
      <w:r w:rsidRPr="00A56102">
        <w:rPr>
          <w:rFonts w:ascii="Times New Roman" w:hAnsi="Times New Roman" w:cs="Times New Roman"/>
          <w:sz w:val="28"/>
          <w:szCs w:val="28"/>
        </w:rPr>
        <w:t xml:space="preserve"> затримка, просторова і тимчасова </w:t>
      </w:r>
      <w:proofErr w:type="spellStart"/>
      <w:r w:rsidRPr="00A56102">
        <w:rPr>
          <w:rFonts w:ascii="Times New Roman" w:hAnsi="Times New Roman" w:cs="Times New Roman"/>
          <w:sz w:val="28"/>
          <w:szCs w:val="28"/>
        </w:rPr>
        <w:t>суммація</w:t>
      </w:r>
      <w:proofErr w:type="spellEnd"/>
      <w:r w:rsidRPr="00A56102">
        <w:rPr>
          <w:rFonts w:ascii="Times New Roman" w:hAnsi="Times New Roman" w:cs="Times New Roman"/>
          <w:sz w:val="28"/>
          <w:szCs w:val="28"/>
        </w:rPr>
        <w:t>, трансформація ритму порушень, стомлюваність, підвищена чутливість до недоліку кисню і нейротропним отрутам.</w:t>
      </w:r>
    </w:p>
    <w:p w14:paraId="5C39EAFB" w14:textId="77777777" w:rsidR="00A56102" w:rsidRPr="00A56102" w:rsidRDefault="00A56102" w:rsidP="00A5610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 xml:space="preserve">Основні принципи координації рефлекторної діяльності. Дивергенція як елемент мультиплікації й основа іррадіації порушення в нейронних ланцюгах. Конвергенція порушень, що визначає </w:t>
      </w:r>
      <w:proofErr w:type="spellStart"/>
      <w:r w:rsidRPr="00A56102">
        <w:rPr>
          <w:rFonts w:ascii="Times New Roman" w:hAnsi="Times New Roman" w:cs="Times New Roman"/>
          <w:sz w:val="28"/>
          <w:szCs w:val="28"/>
        </w:rPr>
        <w:t>интегративні</w:t>
      </w:r>
      <w:proofErr w:type="spellEnd"/>
      <w:r w:rsidRPr="00A56102">
        <w:rPr>
          <w:rFonts w:ascii="Times New Roman" w:hAnsi="Times New Roman" w:cs="Times New Roman"/>
          <w:sz w:val="28"/>
          <w:szCs w:val="28"/>
        </w:rPr>
        <w:t xml:space="preserve"> функції нейрона і його участь у системній діяльності.</w:t>
      </w:r>
    </w:p>
    <w:p w14:paraId="3DA351B2" w14:textId="77777777" w:rsidR="00A56102" w:rsidRPr="00A56102" w:rsidRDefault="00A56102" w:rsidP="00A56102">
      <w:pPr>
        <w:pStyle w:val="a7"/>
        <w:spacing w:line="360" w:lineRule="auto"/>
        <w:ind w:firstLine="709"/>
        <w:rPr>
          <w:b/>
          <w:bCs/>
          <w:sz w:val="28"/>
          <w:szCs w:val="28"/>
        </w:rPr>
      </w:pPr>
      <w:r w:rsidRPr="00A56102">
        <w:rPr>
          <w:rFonts w:eastAsia="Google Sans Text"/>
          <w:b/>
          <w:sz w:val="28"/>
          <w:szCs w:val="28"/>
        </w:rPr>
        <w:t xml:space="preserve">Тема 3. </w:t>
      </w:r>
      <w:r w:rsidRPr="00A56102">
        <w:rPr>
          <w:b/>
          <w:bCs/>
          <w:sz w:val="28"/>
          <w:szCs w:val="28"/>
        </w:rPr>
        <w:t>Сенсорні системи організму (аналізатори)</w:t>
      </w:r>
    </w:p>
    <w:p w14:paraId="3D81DDA0" w14:textId="77777777" w:rsidR="00A56102" w:rsidRPr="00A56102" w:rsidRDefault="00A56102" w:rsidP="00A5610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>Електрична активність головного мозку, її дослідження (ЕЕГ).</w:t>
      </w:r>
    </w:p>
    <w:p w14:paraId="3A20134D" w14:textId="77777777" w:rsidR="00A56102" w:rsidRPr="00A56102" w:rsidRDefault="00A56102" w:rsidP="00A56102">
      <w:pPr>
        <w:autoSpaceDE w:val="0"/>
        <w:autoSpaceDN w:val="0"/>
        <w:adjustRightInd w:val="0"/>
        <w:spacing w:line="360" w:lineRule="auto"/>
        <w:ind w:left="550" w:firstLine="709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>Фізіологічні основи методів дослідження аналізаторів.</w:t>
      </w:r>
    </w:p>
    <w:p w14:paraId="7B913215" w14:textId="77777777" w:rsidR="00A56102" w:rsidRPr="00A56102" w:rsidRDefault="00A56102" w:rsidP="00A56102">
      <w:pPr>
        <w:autoSpaceDE w:val="0"/>
        <w:autoSpaceDN w:val="0"/>
        <w:adjustRightInd w:val="0"/>
        <w:spacing w:line="360" w:lineRule="auto"/>
        <w:ind w:left="550" w:firstLine="709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>Вікові зміни сенсорних систем.</w:t>
      </w:r>
    </w:p>
    <w:p w14:paraId="0C3B49EA" w14:textId="77777777" w:rsidR="00A56102" w:rsidRPr="00A56102" w:rsidRDefault="00A56102" w:rsidP="00A5610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>Тактильний аналізатор. Роль у сприйнятті дотику, тиски і вібрації. Рецепторний, провідниковий і корковий відділи аналізатора.</w:t>
      </w:r>
    </w:p>
    <w:p w14:paraId="6B86CEBF" w14:textId="1675112B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 xml:space="preserve">Вестибулярний аналізатор. Роль в оцінці положення тіла в просторі і при його </w:t>
      </w:r>
    </w:p>
    <w:p w14:paraId="2DB672BE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4. </w:t>
      </w:r>
      <w:r w:rsidRPr="00A56102">
        <w:rPr>
          <w:rFonts w:ascii="Times New Roman" w:hAnsi="Times New Roman" w:cs="Times New Roman"/>
          <w:b/>
          <w:bCs/>
          <w:sz w:val="28"/>
          <w:szCs w:val="28"/>
        </w:rPr>
        <w:t>Фізіологія кровообігу</w:t>
      </w:r>
    </w:p>
    <w:p w14:paraId="4B5CB884" w14:textId="77777777" w:rsidR="00A56102" w:rsidRPr="00A56102" w:rsidRDefault="00A56102" w:rsidP="00A56102">
      <w:pPr>
        <w:widowControl/>
        <w:spacing w:line="360" w:lineRule="auto"/>
        <w:ind w:firstLine="709"/>
        <w:textAlignment w:val="baseline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lastRenderedPageBreak/>
        <w:t xml:space="preserve">Серце. </w:t>
      </w:r>
      <w:proofErr w:type="spellStart"/>
      <w:r w:rsidRPr="00A56102">
        <w:rPr>
          <w:rFonts w:ascii="Times New Roman" w:hAnsi="Times New Roman" w:cs="Times New Roman"/>
          <w:sz w:val="28"/>
          <w:szCs w:val="28"/>
        </w:rPr>
        <w:t>Міокардіоцити</w:t>
      </w:r>
      <w:proofErr w:type="spellEnd"/>
      <w:r w:rsidRPr="00A56102">
        <w:rPr>
          <w:rFonts w:ascii="Times New Roman" w:hAnsi="Times New Roman" w:cs="Times New Roman"/>
          <w:sz w:val="28"/>
          <w:szCs w:val="28"/>
        </w:rPr>
        <w:t xml:space="preserve">, особливості іонних каналів і рецепторів. Фізіологічні властивості міокарда і їхньої особливості (збудливість, провідність, скоротність, лабільність). Автоматизм серця. Провідна система серця, її функціональні особливості. Серцевий цикл і його фазова структура. Систолічний і хвилинний обсяг крові. </w:t>
      </w:r>
    </w:p>
    <w:p w14:paraId="3F1F8375" w14:textId="77777777" w:rsidR="00A56102" w:rsidRPr="00A56102" w:rsidRDefault="00A56102" w:rsidP="00A56102">
      <w:pPr>
        <w:widowControl/>
        <w:spacing w:line="360" w:lineRule="auto"/>
        <w:ind w:firstLine="709"/>
        <w:textAlignment w:val="baseline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>Робота серця і її показники. Зовнішні прояви серцевої діяльності (електричні, звукові, механічні), їхнє походження і фізіологічні основи методів дослідження (електрокардіографія, фонокардіографія й ін.). Вікові зміни серцевої діяльності.</w:t>
      </w:r>
    </w:p>
    <w:p w14:paraId="370301BC" w14:textId="77777777" w:rsidR="00A56102" w:rsidRPr="00A56102" w:rsidRDefault="00A56102" w:rsidP="00A5610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>Фізіологічна характеристика ємнісних судин. Особливості венозного кровотоку.  Повернення крові до серця. Депо крові, його відносність</w:t>
      </w:r>
    </w:p>
    <w:p w14:paraId="397280DF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5. </w:t>
      </w:r>
      <w:r w:rsidRPr="00A56102">
        <w:rPr>
          <w:rFonts w:ascii="Times New Roman" w:hAnsi="Times New Roman" w:cs="Times New Roman"/>
          <w:b/>
          <w:bCs/>
          <w:sz w:val="28"/>
          <w:szCs w:val="28"/>
        </w:rPr>
        <w:t>Фізіологія дихання</w:t>
      </w:r>
    </w:p>
    <w:p w14:paraId="78C6B0FE" w14:textId="77777777" w:rsidR="00A56102" w:rsidRPr="00A56102" w:rsidRDefault="00A56102" w:rsidP="00A5610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 xml:space="preserve">Механізми вдиху і видиху. Тиск у плевральній порожнині, його зміна при подиху. Еластичні властивості легень і стінок грудної порожнини. Опір дихальних шляхів і легень. Поверхневий натяг альвеол. </w:t>
      </w:r>
    </w:p>
    <w:p w14:paraId="7980F323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>Газообмін у легенях. Сполука вдихуваного повітря, альвеолярної і видихуваної газової суміші. Відносна сталість сполуки альвеолярного повітря. Напруга газів, розчинених у крові, методи їхнього виміру. Парціальний тиск газів () в альвеолярному повітрі. Механізми обміну газів між вдихуваним повітрям і альвеолярною газовою сумішшю, альвеолами і кров'ю. Властивості легеневої мембрани. Дифузійна здатність легень.</w:t>
      </w:r>
    </w:p>
    <w:p w14:paraId="098B3E13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6. </w:t>
      </w:r>
      <w:r w:rsidRPr="00A56102">
        <w:rPr>
          <w:rFonts w:ascii="Times New Roman" w:hAnsi="Times New Roman" w:cs="Times New Roman"/>
          <w:b/>
          <w:bCs/>
          <w:sz w:val="28"/>
          <w:szCs w:val="28"/>
        </w:rPr>
        <w:t>Фізіологія травлення</w:t>
      </w:r>
    </w:p>
    <w:p w14:paraId="3DD913A7" w14:textId="77777777" w:rsidR="00A56102" w:rsidRPr="00A56102" w:rsidRDefault="00A56102" w:rsidP="00A5610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>Травлення в порожнині рота. Механічна і хімічна обробка їжі. Регуляція жування. Кількість, сполука і властивості слини. Її значення в травленні. Смаковий аналізатор.</w:t>
      </w:r>
    </w:p>
    <w:p w14:paraId="4BD3C2B6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 xml:space="preserve">Секреторна діяльність </w:t>
      </w:r>
      <w:proofErr w:type="spellStart"/>
      <w:r w:rsidRPr="00A56102">
        <w:rPr>
          <w:rFonts w:ascii="Times New Roman" w:hAnsi="Times New Roman" w:cs="Times New Roman"/>
          <w:sz w:val="28"/>
          <w:szCs w:val="28"/>
        </w:rPr>
        <w:t>шлунка</w:t>
      </w:r>
      <w:proofErr w:type="spellEnd"/>
      <w:r w:rsidRPr="00A56102">
        <w:rPr>
          <w:rFonts w:ascii="Times New Roman" w:hAnsi="Times New Roman" w:cs="Times New Roman"/>
          <w:sz w:val="28"/>
          <w:szCs w:val="28"/>
        </w:rPr>
        <w:t xml:space="preserve">. Вміст і властивості шлункового соку. Травлення в тонких кишках. Зовнішньо-секреторна діяльність підшлункової залози. Кількість, сполука і властивості соку підшлункової залози, його роль у кишковому травленні. Роль печінки в травленні. Утворення жовчі її сполука і властивості. Печінкова і </w:t>
      </w:r>
      <w:proofErr w:type="spellStart"/>
      <w:r w:rsidRPr="00A56102">
        <w:rPr>
          <w:rFonts w:ascii="Times New Roman" w:hAnsi="Times New Roman" w:cs="Times New Roman"/>
          <w:sz w:val="28"/>
          <w:szCs w:val="28"/>
        </w:rPr>
        <w:t>міхурова</w:t>
      </w:r>
      <w:proofErr w:type="spellEnd"/>
      <w:r w:rsidRPr="00A56102">
        <w:rPr>
          <w:rFonts w:ascii="Times New Roman" w:hAnsi="Times New Roman" w:cs="Times New Roman"/>
          <w:sz w:val="28"/>
          <w:szCs w:val="28"/>
        </w:rPr>
        <w:t xml:space="preserve"> жовч. Участь жовчі в травленні. </w:t>
      </w:r>
    </w:p>
    <w:p w14:paraId="0BCAB2F2" w14:textId="77777777" w:rsidR="00A56102" w:rsidRPr="00A56102" w:rsidRDefault="00A56102" w:rsidP="00A56102">
      <w:pPr>
        <w:widowControl/>
        <w:spacing w:line="360" w:lineRule="auto"/>
        <w:ind w:firstLine="709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lastRenderedPageBreak/>
        <w:t xml:space="preserve">Тема 7. </w:t>
      </w:r>
      <w:r w:rsidRPr="00A56102">
        <w:rPr>
          <w:rFonts w:ascii="Times New Roman" w:hAnsi="Times New Roman" w:cs="Times New Roman"/>
          <w:b/>
          <w:bCs/>
          <w:sz w:val="28"/>
          <w:szCs w:val="28"/>
        </w:rPr>
        <w:t>Обмін речовин і енергії</w:t>
      </w:r>
      <w:r w:rsidRPr="00A5610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14:paraId="7A3FA429" w14:textId="77777777" w:rsidR="00A56102" w:rsidRPr="00A56102" w:rsidRDefault="00A56102" w:rsidP="00A56102">
      <w:pPr>
        <w:widowControl/>
        <w:spacing w:line="360" w:lineRule="auto"/>
        <w:ind w:firstLine="709"/>
        <w:textAlignment w:val="baseline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 xml:space="preserve">Загальні поняття про обмін речовин в організмі. Обмін речовин між організмом і зовнішнім середовищем як основні умови життя і збереження гомеостазу. Пластична й енергетична роль живильних речовин. Баланс приходу і витрати речовин. Енергетичний баланс організму. Облік приходу і витрати енергії, </w:t>
      </w:r>
      <w:proofErr w:type="spellStart"/>
      <w:r w:rsidRPr="00A56102">
        <w:rPr>
          <w:rFonts w:ascii="Times New Roman" w:hAnsi="Times New Roman" w:cs="Times New Roman"/>
          <w:sz w:val="28"/>
          <w:szCs w:val="28"/>
        </w:rPr>
        <w:t>калорична</w:t>
      </w:r>
      <w:proofErr w:type="spellEnd"/>
      <w:r w:rsidRPr="00A56102">
        <w:rPr>
          <w:rFonts w:ascii="Times New Roman" w:hAnsi="Times New Roman" w:cs="Times New Roman"/>
          <w:sz w:val="28"/>
          <w:szCs w:val="28"/>
        </w:rPr>
        <w:t xml:space="preserve"> цінність різних живильних речовин. Пряма і непряма калориметрія. Дихальний коефіцієнт. Основний обмін, величина, фактори його визначальні. </w:t>
      </w:r>
    </w:p>
    <w:p w14:paraId="7689A636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>Фізіологічні основи раціонального харчування. Вітаміни, їхня фізіологічна роль. Загальна біологічна характеристика основних груп вітамінів.</w:t>
      </w:r>
    </w:p>
    <w:p w14:paraId="1EF7FA01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8. </w:t>
      </w:r>
      <w:r w:rsidRPr="00A56102">
        <w:rPr>
          <w:rFonts w:ascii="Times New Roman" w:hAnsi="Times New Roman" w:cs="Times New Roman"/>
          <w:b/>
          <w:bCs/>
          <w:sz w:val="28"/>
          <w:szCs w:val="28"/>
        </w:rPr>
        <w:t>Фізіологія системи виділення.</w:t>
      </w:r>
    </w:p>
    <w:p w14:paraId="2A3EB7C1" w14:textId="77777777" w:rsidR="00A56102" w:rsidRPr="00A56102" w:rsidRDefault="00A56102" w:rsidP="00A5610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>Органи виділення (</w:t>
      </w:r>
      <w:proofErr w:type="spellStart"/>
      <w:r w:rsidRPr="00A56102">
        <w:rPr>
          <w:rFonts w:ascii="Times New Roman" w:hAnsi="Times New Roman" w:cs="Times New Roman"/>
          <w:sz w:val="28"/>
          <w:szCs w:val="28"/>
        </w:rPr>
        <w:t>почки</w:t>
      </w:r>
      <w:proofErr w:type="spellEnd"/>
      <w:r w:rsidRPr="00A56102">
        <w:rPr>
          <w:rFonts w:ascii="Times New Roman" w:hAnsi="Times New Roman" w:cs="Times New Roman"/>
          <w:sz w:val="28"/>
          <w:szCs w:val="28"/>
        </w:rPr>
        <w:t>, шкіра, легені, травний тракт). Їхня участь у підтримці гомеостазу організму.</w:t>
      </w:r>
    </w:p>
    <w:p w14:paraId="431C3437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hAnsi="Times New Roman" w:cs="Times New Roman"/>
          <w:sz w:val="28"/>
          <w:szCs w:val="28"/>
        </w:rPr>
        <w:t xml:space="preserve">Нирки. Нефрон як </w:t>
      </w:r>
      <w:proofErr w:type="spellStart"/>
      <w:r w:rsidRPr="00A56102">
        <w:rPr>
          <w:rFonts w:ascii="Times New Roman" w:hAnsi="Times New Roman" w:cs="Times New Roman"/>
          <w:sz w:val="28"/>
          <w:szCs w:val="28"/>
        </w:rPr>
        <w:t>морфо</w:t>
      </w:r>
      <w:proofErr w:type="spellEnd"/>
      <w:r w:rsidRPr="00A56102">
        <w:rPr>
          <w:rFonts w:ascii="Times New Roman" w:hAnsi="Times New Roman" w:cs="Times New Roman"/>
          <w:sz w:val="28"/>
          <w:szCs w:val="28"/>
        </w:rPr>
        <w:t xml:space="preserve">-функціональна одиниця нирки. Кровообіг у бруньці, особливості його регуляції. Основні процеси </w:t>
      </w:r>
      <w:proofErr w:type="spellStart"/>
      <w:r w:rsidRPr="00A56102">
        <w:rPr>
          <w:rFonts w:ascii="Times New Roman" w:hAnsi="Times New Roman" w:cs="Times New Roman"/>
          <w:sz w:val="28"/>
          <w:szCs w:val="28"/>
        </w:rPr>
        <w:t>сечотворення</w:t>
      </w:r>
      <w:proofErr w:type="spellEnd"/>
      <w:r w:rsidRPr="00A5610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56102">
        <w:rPr>
          <w:rFonts w:ascii="Times New Roman" w:hAnsi="Times New Roman" w:cs="Times New Roman"/>
          <w:sz w:val="28"/>
          <w:szCs w:val="28"/>
        </w:rPr>
        <w:t>клубочкова</w:t>
      </w:r>
      <w:proofErr w:type="spellEnd"/>
      <w:r w:rsidRPr="00A56102">
        <w:rPr>
          <w:rFonts w:ascii="Times New Roman" w:hAnsi="Times New Roman" w:cs="Times New Roman"/>
          <w:sz w:val="28"/>
          <w:szCs w:val="28"/>
        </w:rPr>
        <w:t xml:space="preserve"> фільтрація, </w:t>
      </w:r>
      <w:proofErr w:type="spellStart"/>
      <w:r w:rsidRPr="00A56102">
        <w:rPr>
          <w:rFonts w:ascii="Times New Roman" w:hAnsi="Times New Roman" w:cs="Times New Roman"/>
          <w:sz w:val="28"/>
          <w:szCs w:val="28"/>
        </w:rPr>
        <w:t>канальцева</w:t>
      </w:r>
      <w:proofErr w:type="spellEnd"/>
      <w:r w:rsidRPr="00A56102">
        <w:rPr>
          <w:rFonts w:ascii="Times New Roman" w:hAnsi="Times New Roman" w:cs="Times New Roman"/>
          <w:sz w:val="28"/>
          <w:szCs w:val="28"/>
        </w:rPr>
        <w:t xml:space="preserve"> реабсорбція і секреція). Механізми </w:t>
      </w:r>
      <w:proofErr w:type="spellStart"/>
      <w:r w:rsidRPr="00A56102">
        <w:rPr>
          <w:rFonts w:ascii="Times New Roman" w:hAnsi="Times New Roman" w:cs="Times New Roman"/>
          <w:sz w:val="28"/>
          <w:szCs w:val="28"/>
        </w:rPr>
        <w:t>клубочкової</w:t>
      </w:r>
      <w:proofErr w:type="spellEnd"/>
      <w:r w:rsidRPr="00A56102">
        <w:rPr>
          <w:rFonts w:ascii="Times New Roman" w:hAnsi="Times New Roman" w:cs="Times New Roman"/>
          <w:sz w:val="28"/>
          <w:szCs w:val="28"/>
        </w:rPr>
        <w:t xml:space="preserve"> фільтрації, сполука первинної сечі. Реабсорбція в канальцях і механізми її регуляції. </w:t>
      </w:r>
      <w:proofErr w:type="spellStart"/>
      <w:r w:rsidRPr="00A56102">
        <w:rPr>
          <w:rFonts w:ascii="Times New Roman" w:hAnsi="Times New Roman" w:cs="Times New Roman"/>
          <w:sz w:val="28"/>
          <w:szCs w:val="28"/>
        </w:rPr>
        <w:t>Поворотно-противоточна</w:t>
      </w:r>
      <w:proofErr w:type="spellEnd"/>
      <w:r w:rsidRPr="00A56102">
        <w:rPr>
          <w:rFonts w:ascii="Times New Roman" w:hAnsi="Times New Roman" w:cs="Times New Roman"/>
          <w:sz w:val="28"/>
          <w:szCs w:val="28"/>
        </w:rPr>
        <w:t xml:space="preserve"> система. Секреторні процеси в канальцях. Кінцева сеча і її сполука. Роль нирок у підтримці азотистого балансу, осмотичного тиску, </w:t>
      </w:r>
      <w:proofErr w:type="spellStart"/>
      <w:r w:rsidRPr="00A56102">
        <w:rPr>
          <w:rFonts w:ascii="Times New Roman" w:hAnsi="Times New Roman" w:cs="Times New Roman"/>
          <w:sz w:val="28"/>
          <w:szCs w:val="28"/>
        </w:rPr>
        <w:t>рН</w:t>
      </w:r>
      <w:proofErr w:type="spellEnd"/>
      <w:r w:rsidRPr="00A56102">
        <w:rPr>
          <w:rFonts w:ascii="Times New Roman" w:hAnsi="Times New Roman" w:cs="Times New Roman"/>
          <w:sz w:val="28"/>
          <w:szCs w:val="28"/>
        </w:rPr>
        <w:t xml:space="preserve"> крові, обсягу циркулюючої крові. Адаптивні зміни функції нирок при різних умовах зовнішнього середовища. Виділення сечі з організму, регуляція.</w:t>
      </w:r>
    </w:p>
    <w:p w14:paraId="62415F0A" w14:textId="652ADEBA" w:rsidR="00A56102" w:rsidRDefault="00A56102" w:rsidP="00A56102">
      <w:pPr>
        <w:widowControl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</w:rPr>
        <w:br w:type="page"/>
      </w:r>
      <w:r w:rsidRPr="00A56102">
        <w:rPr>
          <w:rFonts w:ascii="Times New Roman" w:hAnsi="Times New Roman" w:cs="Times New Roman"/>
          <w:b/>
          <w:bCs/>
          <w:sz w:val="28"/>
          <w:szCs w:val="28"/>
        </w:rPr>
        <w:lastRenderedPageBreak/>
        <w:t>БІОЛОГІЯ</w:t>
      </w:r>
    </w:p>
    <w:p w14:paraId="57DE68F5" w14:textId="77777777" w:rsidR="00F34212" w:rsidRDefault="00F34212" w:rsidP="00A56102">
      <w:pPr>
        <w:widowControl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944357C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  <w:t>Тема 1. Біологія як наука, її предмет, методи та зв'язок з іншими науками. Рівні організації живої природи.</w:t>
      </w:r>
    </w:p>
    <w:p w14:paraId="58C4BF2C" w14:textId="77777777" w:rsidR="00A56102" w:rsidRPr="00A56102" w:rsidRDefault="00A56102" w:rsidP="00A56102">
      <w:pPr>
        <w:numPr>
          <w:ilvl w:val="0"/>
          <w:numId w:val="24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Місце біології в системі наук про природу та її значення для охорони здоров'я.</w:t>
      </w:r>
    </w:p>
    <w:p w14:paraId="0EE6CEC2" w14:textId="77777777" w:rsidR="00A56102" w:rsidRPr="00A56102" w:rsidRDefault="00A56102" w:rsidP="00A56102">
      <w:pPr>
        <w:numPr>
          <w:ilvl w:val="0"/>
          <w:numId w:val="24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Основні методи біологічних досліджень.</w:t>
      </w:r>
    </w:p>
    <w:p w14:paraId="47969ECD" w14:textId="77777777" w:rsidR="00A56102" w:rsidRPr="00A56102" w:rsidRDefault="00A56102" w:rsidP="00A56102">
      <w:pPr>
        <w:numPr>
          <w:ilvl w:val="0"/>
          <w:numId w:val="24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Характеристика основних рівнів організації живої природи (молекулярний, клітинний, тканинний, органний, </w:t>
      </w:r>
      <w:proofErr w:type="spellStart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організмовий</w:t>
      </w:r>
      <w:proofErr w:type="spellEnd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, популяційно-видовий, </w:t>
      </w:r>
      <w:proofErr w:type="spellStart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біогеоценотичний</w:t>
      </w:r>
      <w:proofErr w:type="spellEnd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, біосферний).</w:t>
      </w: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vertAlign w:val="superscript"/>
          <w:lang w:bidi="ar-SA"/>
        </w:rPr>
        <w:t>1</w:t>
      </w:r>
    </w:p>
    <w:p w14:paraId="7856EC65" w14:textId="77777777" w:rsidR="00A56102" w:rsidRPr="00A56102" w:rsidRDefault="00A56102" w:rsidP="00A56102">
      <w:pPr>
        <w:numPr>
          <w:ilvl w:val="0"/>
          <w:numId w:val="24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Взаємозв'язок між різними рівнями організації та їх особливості в організмі людини.</w:t>
      </w:r>
    </w:p>
    <w:p w14:paraId="5D64CF25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  <w:t>Тема 2. Хімічний склад та молекулярна організація клітини. Роль біологічних макромолекул.</w:t>
      </w:r>
    </w:p>
    <w:p w14:paraId="7F6BA4CA" w14:textId="77777777" w:rsidR="00A56102" w:rsidRPr="00A56102" w:rsidRDefault="00A56102" w:rsidP="00A56102">
      <w:pPr>
        <w:numPr>
          <w:ilvl w:val="0"/>
          <w:numId w:val="28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Неорганічні та органічні сполуки клітини, їх біологічна роль.</w:t>
      </w:r>
    </w:p>
    <w:p w14:paraId="5F9DDE3B" w14:textId="77777777" w:rsidR="00A56102" w:rsidRPr="00A56102" w:rsidRDefault="00A56102" w:rsidP="00A56102">
      <w:pPr>
        <w:numPr>
          <w:ilvl w:val="0"/>
          <w:numId w:val="28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Структура та функції білків, вуглеводів, ліпідів.</w:t>
      </w:r>
    </w:p>
    <w:p w14:paraId="46635938" w14:textId="77777777" w:rsidR="00A56102" w:rsidRPr="00A56102" w:rsidRDefault="00A56102" w:rsidP="00A56102">
      <w:pPr>
        <w:numPr>
          <w:ilvl w:val="0"/>
          <w:numId w:val="28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Нуклеїнові кислоти: будова ДНК та РНК, їх значення у передачі спадкової інформації.</w:t>
      </w:r>
    </w:p>
    <w:p w14:paraId="6C62A6BD" w14:textId="77777777" w:rsidR="00A56102" w:rsidRPr="00A56102" w:rsidRDefault="00A56102" w:rsidP="00A56102">
      <w:pPr>
        <w:numPr>
          <w:ilvl w:val="0"/>
          <w:numId w:val="28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АТФ як універсальний акумулятор енергії в клітині.</w:t>
      </w:r>
    </w:p>
    <w:p w14:paraId="5EBEC550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  <w:t xml:space="preserve">Тема 3. Цитологія. Будова та функції </w:t>
      </w:r>
      <w:proofErr w:type="spellStart"/>
      <w:r w:rsidRPr="00A56102"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  <w:t>прокаріотичної</w:t>
      </w:r>
      <w:proofErr w:type="spellEnd"/>
      <w:r w:rsidRPr="00A56102"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  <w:t xml:space="preserve"> та еукаріотичної клітини.</w:t>
      </w:r>
    </w:p>
    <w:p w14:paraId="57A4784F" w14:textId="77777777" w:rsidR="00A56102" w:rsidRPr="00A56102" w:rsidRDefault="00A56102" w:rsidP="00A56102">
      <w:pPr>
        <w:numPr>
          <w:ilvl w:val="0"/>
          <w:numId w:val="29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Історія вивчення клітини. Основні положення клітинної теорії.</w:t>
      </w:r>
    </w:p>
    <w:p w14:paraId="5BA85E44" w14:textId="77777777" w:rsidR="00A56102" w:rsidRPr="00A56102" w:rsidRDefault="00A56102" w:rsidP="00A56102">
      <w:pPr>
        <w:numPr>
          <w:ilvl w:val="0"/>
          <w:numId w:val="29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Загальний план будови </w:t>
      </w:r>
      <w:proofErr w:type="spellStart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прокаріотичної</w:t>
      </w:r>
      <w:proofErr w:type="spellEnd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 клітини.</w:t>
      </w:r>
    </w:p>
    <w:p w14:paraId="6535424C" w14:textId="77777777" w:rsidR="00A56102" w:rsidRPr="00A56102" w:rsidRDefault="00A56102" w:rsidP="00A56102">
      <w:pPr>
        <w:numPr>
          <w:ilvl w:val="0"/>
          <w:numId w:val="29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Будова та функції основних органел еукаріотичної клітини (ядро, мітохондрії, рибосоми, ЕПС, апарат Гольджі, </w:t>
      </w:r>
      <w:proofErr w:type="spellStart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лізосоми</w:t>
      </w:r>
      <w:proofErr w:type="spellEnd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, </w:t>
      </w:r>
      <w:proofErr w:type="spellStart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пероксисоми</w:t>
      </w:r>
      <w:proofErr w:type="spellEnd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, </w:t>
      </w:r>
      <w:proofErr w:type="spellStart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цитоскелет</w:t>
      </w:r>
      <w:proofErr w:type="spellEnd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).</w:t>
      </w:r>
    </w:p>
    <w:p w14:paraId="473D5785" w14:textId="77777777" w:rsidR="00A56102" w:rsidRPr="00A56102" w:rsidRDefault="00A56102" w:rsidP="00A56102">
      <w:pPr>
        <w:numPr>
          <w:ilvl w:val="0"/>
          <w:numId w:val="29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Особливості будови клітин людини.</w:t>
      </w:r>
    </w:p>
    <w:p w14:paraId="725B065E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  <w:t>Тема 4. Клітинний метаболізм. Основні шляхи перетворення енергії.</w:t>
      </w:r>
    </w:p>
    <w:p w14:paraId="29103FA2" w14:textId="77777777" w:rsidR="00A56102" w:rsidRPr="00A56102" w:rsidRDefault="00A56102" w:rsidP="00A56102">
      <w:pPr>
        <w:numPr>
          <w:ilvl w:val="0"/>
          <w:numId w:val="23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Поняття про метаболізм, асиміляція та дисиміляція.</w:t>
      </w:r>
    </w:p>
    <w:p w14:paraId="6F65EA83" w14:textId="77777777" w:rsidR="00A56102" w:rsidRPr="00A56102" w:rsidRDefault="00A56102" w:rsidP="00A56102">
      <w:pPr>
        <w:numPr>
          <w:ilvl w:val="0"/>
          <w:numId w:val="23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Ферменти, їх будова та роль у клітинному метаболізмі.</w:t>
      </w:r>
    </w:p>
    <w:p w14:paraId="33E29A6D" w14:textId="77777777" w:rsidR="00A56102" w:rsidRPr="00A56102" w:rsidRDefault="00A56102" w:rsidP="00A56102">
      <w:pPr>
        <w:numPr>
          <w:ilvl w:val="0"/>
          <w:numId w:val="23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Основні етапи енергетичного обміну (гліколіз, цикл Кребса, окисне </w:t>
      </w: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lastRenderedPageBreak/>
        <w:t>фосфорилювання).</w:t>
      </w:r>
    </w:p>
    <w:p w14:paraId="174B2496" w14:textId="77777777" w:rsidR="00A56102" w:rsidRPr="00A56102" w:rsidRDefault="00A56102" w:rsidP="00A56102">
      <w:pPr>
        <w:numPr>
          <w:ilvl w:val="0"/>
          <w:numId w:val="23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Особливості метаболізму в різних типах клітин людини.</w:t>
      </w:r>
    </w:p>
    <w:p w14:paraId="56998B4E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  <w:t>Тема 5. Спадковість і мінливість. Основи генетики.</w:t>
      </w:r>
    </w:p>
    <w:p w14:paraId="5B8200A2" w14:textId="77777777" w:rsidR="00A56102" w:rsidRPr="00A56102" w:rsidRDefault="00A56102" w:rsidP="00A56102">
      <w:pPr>
        <w:numPr>
          <w:ilvl w:val="0"/>
          <w:numId w:val="27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Предмет і методи генетики. Основні генетичні поняття (ген, генотип, фенотип, алелі тощо).</w:t>
      </w:r>
    </w:p>
    <w:p w14:paraId="255F23C4" w14:textId="77777777" w:rsidR="00A56102" w:rsidRPr="00A56102" w:rsidRDefault="00A56102" w:rsidP="00A56102">
      <w:pPr>
        <w:numPr>
          <w:ilvl w:val="0"/>
          <w:numId w:val="27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Закони спадковості Г. Менделя.</w:t>
      </w:r>
    </w:p>
    <w:p w14:paraId="4DEBD2AB" w14:textId="77777777" w:rsidR="00A56102" w:rsidRPr="00A56102" w:rsidRDefault="00A56102" w:rsidP="00A56102">
      <w:pPr>
        <w:numPr>
          <w:ilvl w:val="0"/>
          <w:numId w:val="27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Хромосомна теорія спадковості. Зчеплене успадкування.</w:t>
      </w:r>
    </w:p>
    <w:p w14:paraId="6AFDDA5D" w14:textId="77777777" w:rsidR="00A56102" w:rsidRPr="00A56102" w:rsidRDefault="00A56102" w:rsidP="00A56102">
      <w:pPr>
        <w:numPr>
          <w:ilvl w:val="0"/>
          <w:numId w:val="27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Види мінливості (спадкова та неспадкова). Мутації.</w:t>
      </w:r>
    </w:p>
    <w:p w14:paraId="7F87B467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  <w:t>Тема 6. Розмноження та індивідуальний розвиток організмів. Онтогенез людини.</w:t>
      </w:r>
    </w:p>
    <w:p w14:paraId="1420CBE8" w14:textId="77777777" w:rsidR="00A56102" w:rsidRPr="00A56102" w:rsidRDefault="00A56102" w:rsidP="00A56102">
      <w:pPr>
        <w:numPr>
          <w:ilvl w:val="0"/>
          <w:numId w:val="26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Форми розмноження організмів (статеве та нестатеве).</w:t>
      </w:r>
    </w:p>
    <w:p w14:paraId="493B39C1" w14:textId="77777777" w:rsidR="00A56102" w:rsidRPr="00A56102" w:rsidRDefault="00A56102" w:rsidP="00A56102">
      <w:pPr>
        <w:numPr>
          <w:ilvl w:val="0"/>
          <w:numId w:val="26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Клітинний цикл. Мітоз і мейоз.</w:t>
      </w:r>
    </w:p>
    <w:p w14:paraId="00237CFB" w14:textId="77777777" w:rsidR="00A56102" w:rsidRPr="00A56102" w:rsidRDefault="00A56102" w:rsidP="00A56102">
      <w:pPr>
        <w:numPr>
          <w:ilvl w:val="0"/>
          <w:numId w:val="26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Періоди онтогенезу людини (ембріональний та постембріональний).</w:t>
      </w:r>
    </w:p>
    <w:p w14:paraId="6C7E50D1" w14:textId="77777777" w:rsidR="00A56102" w:rsidRPr="00A56102" w:rsidRDefault="00A56102" w:rsidP="00A56102">
      <w:pPr>
        <w:numPr>
          <w:ilvl w:val="0"/>
          <w:numId w:val="26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Критичні періоди розвитку та фактори, що на них впливають.</w:t>
      </w:r>
    </w:p>
    <w:p w14:paraId="2F15C63A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  <w:t>Тема 7. Біологічні основи адаптації та гомеостазу. Вступ до імунітету.</w:t>
      </w:r>
    </w:p>
    <w:p w14:paraId="71627A08" w14:textId="77777777" w:rsidR="00A56102" w:rsidRPr="00A56102" w:rsidRDefault="00A56102" w:rsidP="00A56102">
      <w:pPr>
        <w:numPr>
          <w:ilvl w:val="0"/>
          <w:numId w:val="25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Поняття адаптації та її значення для виживання організмів.</w:t>
      </w:r>
    </w:p>
    <w:p w14:paraId="69F07260" w14:textId="77777777" w:rsidR="00A56102" w:rsidRPr="00A56102" w:rsidRDefault="00A56102" w:rsidP="00A56102">
      <w:pPr>
        <w:numPr>
          <w:ilvl w:val="0"/>
          <w:numId w:val="25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Механізми фізіологічної та біохімічної адаптації.</w:t>
      </w:r>
    </w:p>
    <w:p w14:paraId="4860B540" w14:textId="77777777" w:rsidR="00A56102" w:rsidRPr="00A56102" w:rsidRDefault="00A56102" w:rsidP="00A56102">
      <w:pPr>
        <w:numPr>
          <w:ilvl w:val="0"/>
          <w:numId w:val="25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Гомеостаз, принципи його регуляції в організмі людини.</w:t>
      </w:r>
    </w:p>
    <w:p w14:paraId="41163310" w14:textId="77777777" w:rsidR="00A56102" w:rsidRPr="00A56102" w:rsidRDefault="00A56102" w:rsidP="00A56102">
      <w:pPr>
        <w:numPr>
          <w:ilvl w:val="0"/>
          <w:numId w:val="25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Короткий огляд імунної системи та її роль у підтримці гомеостазу.</w:t>
      </w:r>
    </w:p>
    <w:p w14:paraId="3EF93C83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  <w:t>Тема 8. Біологічні основи здоров'я та патологічних станів. Біологічні основи відновлення.</w:t>
      </w:r>
    </w:p>
    <w:p w14:paraId="7A9340AF" w14:textId="77777777" w:rsidR="00A56102" w:rsidRPr="00A56102" w:rsidRDefault="00A56102" w:rsidP="00A56102">
      <w:pPr>
        <w:numPr>
          <w:ilvl w:val="0"/>
          <w:numId w:val="30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Поняття здоров'я та хвороби з біологічної точки зору.</w:t>
      </w:r>
    </w:p>
    <w:p w14:paraId="7E256445" w14:textId="77777777" w:rsidR="00A56102" w:rsidRPr="00A56102" w:rsidRDefault="00A56102" w:rsidP="00A56102">
      <w:pPr>
        <w:numPr>
          <w:ilvl w:val="0"/>
          <w:numId w:val="30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Біологічні причини та механізми розвитку деяких поширених захворювань.</w:t>
      </w:r>
    </w:p>
    <w:p w14:paraId="7B849E14" w14:textId="77777777" w:rsidR="00A56102" w:rsidRPr="00A56102" w:rsidRDefault="00A56102" w:rsidP="00A56102">
      <w:pPr>
        <w:numPr>
          <w:ilvl w:val="0"/>
          <w:numId w:val="30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Біологічні основи запалення, регенерації тканин та процесів загоєння.</w:t>
      </w:r>
    </w:p>
    <w:p w14:paraId="29B15E94" w14:textId="77777777" w:rsidR="00A56102" w:rsidRPr="00A56102" w:rsidRDefault="00A56102" w:rsidP="00A56102">
      <w:pPr>
        <w:numPr>
          <w:ilvl w:val="0"/>
          <w:numId w:val="30"/>
        </w:numPr>
        <w:suppressAutoHyphens/>
        <w:spacing w:line="360" w:lineRule="auto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Вступ до біологічних механізмів, що лежать в основі методів фізичної реабілітації (вплив руху на клітини, тканини, системи).</w:t>
      </w:r>
    </w:p>
    <w:p w14:paraId="7543A205" w14:textId="77777777" w:rsidR="00A56102" w:rsidRPr="00A56102" w:rsidRDefault="00A56102" w:rsidP="00A56102">
      <w:pPr>
        <w:widowControl/>
        <w:spacing w:line="360" w:lineRule="auto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 w:rsidRPr="00A56102">
        <w:rPr>
          <w:rFonts w:ascii="Times New Roman" w:eastAsia="Times New Roman" w:hAnsi="Times New Roman" w:cs="Times New Roman"/>
          <w:sz w:val="28"/>
          <w:szCs w:val="28"/>
          <w:lang w:bidi="ar-SA"/>
        </w:rPr>
        <w:br w:type="page"/>
      </w:r>
    </w:p>
    <w:p w14:paraId="1E72E0CA" w14:textId="29ED0602" w:rsidR="00A56102" w:rsidRDefault="00A56102" w:rsidP="00A56102">
      <w:pPr>
        <w:widowControl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БОТАНІКА</w:t>
      </w:r>
    </w:p>
    <w:p w14:paraId="6667FC4F" w14:textId="77777777" w:rsidR="00A56102" w:rsidRDefault="00A56102" w:rsidP="00A56102">
      <w:pPr>
        <w:widowControl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9B47C7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1. Ботаніка як наука</w:t>
      </w:r>
    </w:p>
    <w:p w14:paraId="061D9508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Предмет, завдання та методи ботанічної науки.</w:t>
      </w:r>
    </w:p>
    <w:p w14:paraId="37EB116C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Зв'язок ботаніки з іншими біологічними та небіологічними науками.</w:t>
      </w:r>
    </w:p>
    <w:p w14:paraId="50083AF1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Короткий нарис історії розвитку ботаніки.</w:t>
      </w:r>
    </w:p>
    <w:p w14:paraId="66CA202A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Значення рослин у природі, господарстві та житті людини.</w:t>
      </w:r>
    </w:p>
    <w:p w14:paraId="1C9E7F27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2. Рослинна клітина: будова та функції</w:t>
      </w:r>
    </w:p>
    <w:p w14:paraId="0780C846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Загальний план будови еукаріотичної рослинної клітини.</w:t>
      </w:r>
    </w:p>
    <w:p w14:paraId="728FD562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Структурні компоненти: клітинна оболонка, цитоплазма, мембранні та немембранні органели.</w:t>
      </w:r>
    </w:p>
    <w:p w14:paraId="12F9F409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Особливості рослинної клітини: пластиди, вакуолі, плазмодесми.</w:t>
      </w:r>
    </w:p>
    <w:p w14:paraId="1A13B23F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Ядро та його роль. Поділ клітини (мітоз, мейоз).</w:t>
      </w:r>
    </w:p>
    <w:p w14:paraId="0FC89BA8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3. Твірні та покривні тканини рослин</w:t>
      </w:r>
    </w:p>
    <w:p w14:paraId="1E082B64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Поняття про тканину. Класифікація тканин рослин.</w:t>
      </w:r>
    </w:p>
    <w:p w14:paraId="3A755283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Твірні тканини (меристеми): класифікація, розташування, функції.</w:t>
      </w:r>
    </w:p>
    <w:p w14:paraId="41EB501B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Первинні покривні тканини: епідерма,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ризодерма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. Їх похідні (продихи,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трихоми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).</w:t>
      </w:r>
    </w:p>
    <w:p w14:paraId="7B6CFC3D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Вторинні та третинні покривні тканини: перидерма, кірка.</w:t>
      </w:r>
    </w:p>
    <w:p w14:paraId="1CCB6097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4. Основні, механічні та провідні тканини</w:t>
      </w:r>
    </w:p>
    <w:p w14:paraId="414549B0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Основні тканини (паренхіми): типи, будова, функції (асиміляційна,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запасаюча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 та ін.).</w:t>
      </w:r>
    </w:p>
    <w:p w14:paraId="1A28ADB2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Механічні тканини: коленхіма, склеренхіма (волокна, склереїди), їх роль.</w:t>
      </w:r>
    </w:p>
    <w:p w14:paraId="259C4774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Провідні тканини: ксилема та флоема, їх елементи та функції.</w:t>
      </w:r>
    </w:p>
    <w:p w14:paraId="776DF30C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Провідні пучки: типи та розташування в органах рослин.</w:t>
      </w:r>
    </w:p>
    <w:p w14:paraId="67B73676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5. Корінь: морфологія, анатомія, функції</w:t>
      </w:r>
    </w:p>
    <w:p w14:paraId="7AB13A42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Визначення кореня, його основні функції та відмінності від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пагона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.</w:t>
      </w:r>
    </w:p>
    <w:p w14:paraId="7C14FDAB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Морфологічна будова: зони кореня. Типи кореневих систем.</w:t>
      </w:r>
    </w:p>
    <w:p w14:paraId="4C548786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Анатомічна будова кореня: первинна та вторинна структура.</w:t>
      </w:r>
    </w:p>
    <w:p w14:paraId="61E00A00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Видозміни кореня та їх біологічне значення.</w:t>
      </w:r>
    </w:p>
    <w:p w14:paraId="11A4A740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lastRenderedPageBreak/>
        <w:t>Тема 6. Пагін. Стебло: морфологія, анатомія, функції</w:t>
      </w:r>
    </w:p>
    <w:p w14:paraId="74B0EFE1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Пагін як єдина система стебла, листків та бруньок.</w:t>
      </w:r>
    </w:p>
    <w:p w14:paraId="42EF7C54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Стебло: функції, зовнішня будова, ріст, галуження.</w:t>
      </w:r>
    </w:p>
    <w:p w14:paraId="78818A70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Анатомічна будова стебла: первинна та вторинна структура у різних груп рослин.</w:t>
      </w:r>
    </w:p>
    <w:p w14:paraId="1CA8E86B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Видозміни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пагона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 (надземні та підземні), їх значення.</w:t>
      </w:r>
    </w:p>
    <w:p w14:paraId="08E7A780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7. Листок: морфологія, анатомія, функції</w:t>
      </w:r>
    </w:p>
    <w:p w14:paraId="3A119B5D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Листок як бічний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фотосинтезуючий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 орган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пагона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, його функції.</w:t>
      </w:r>
    </w:p>
    <w:p w14:paraId="50820BA9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Зовнішня будова листка: частини, жилкування, типи (прості/складні), листкорозміщення.</w:t>
      </w:r>
    </w:p>
    <w:p w14:paraId="28063A2C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Внутрішня будова листкової пластинки: епідерма, мезофіл, провідні пучки.</w:t>
      </w:r>
    </w:p>
    <w:p w14:paraId="11F2736B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Видозміни листка у зв'язку з різними функціями. Листопад.</w:t>
      </w:r>
    </w:p>
    <w:p w14:paraId="1BC13E7D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8. Вегетативне розмноження рослин</w:t>
      </w:r>
    </w:p>
    <w:p w14:paraId="5F870A50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Суть, біологічне та господарське значення вегетативного розмноження.</w:t>
      </w:r>
    </w:p>
    <w:p w14:paraId="5AA39526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Природні способи вегетативного розмноження частинами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пагона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 та кореня.</w:t>
      </w:r>
    </w:p>
    <w:p w14:paraId="509DB6D5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Штучні способи вегетативного розмноження (живцювання, щеплення, культура тканин).</w:t>
      </w:r>
    </w:p>
    <w:p w14:paraId="4D7BF606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Поняття про клон. Біотехнології у розмноженні рослин.</w:t>
      </w:r>
    </w:p>
    <w:p w14:paraId="383E095E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9. Квітка як орган насінного розмноження</w:t>
      </w:r>
    </w:p>
    <w:p w14:paraId="3EFA1F8F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Квітка – видозмінений вкорочений пагін. Теорії походження квітки.</w:t>
      </w:r>
    </w:p>
    <w:p w14:paraId="1C998492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Будова та функції частин квітки. Типи симетрії,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статевість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.</w:t>
      </w:r>
    </w:p>
    <w:p w14:paraId="487FA3CA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Формула та діаграма квітки.</w:t>
      </w:r>
    </w:p>
    <w:p w14:paraId="63BB528C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Суцвіття: біологічне значення, класифікація (прості та складні).</w:t>
      </w:r>
    </w:p>
    <w:p w14:paraId="48A00FFC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10. Насінина та плід</w:t>
      </w:r>
    </w:p>
    <w:p w14:paraId="3F9218C7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Запилення та запліднення у квіткових рослин (подвійне запліднення).</w:t>
      </w:r>
    </w:p>
    <w:p w14:paraId="62CD6926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Утворення та будова насінини. Типи насінин. Стан спокою та проростання.</w:t>
      </w:r>
    </w:p>
    <w:p w14:paraId="7D47D55B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Утворення плоду. Будова оплодня.</w:t>
      </w:r>
    </w:p>
    <w:p w14:paraId="47D0FC3E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lastRenderedPageBreak/>
        <w:t>Класифікація плодів. Способи поширення плодів та насіння.</w:t>
      </w:r>
    </w:p>
    <w:p w14:paraId="6EA51A2D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11. Життєві цикли рослин. Спорові рослини</w:t>
      </w:r>
    </w:p>
    <w:p w14:paraId="4EEA2336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Типи розмноження рослин (нестатеве, статеве). Чергування поколінь (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гаметофіт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, спорофіт).</w:t>
      </w:r>
    </w:p>
    <w:p w14:paraId="0755B9FE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Водорості: загальна характеристика, різноманітність, цикли розвитку, значення.</w:t>
      </w:r>
    </w:p>
    <w:p w14:paraId="7ECD03E9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Мохоподібні: загальна характеристика, особливості будови та циклу розвитку.</w:t>
      </w:r>
    </w:p>
    <w:p w14:paraId="1A1BFC28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Папоротеподібні (Плауни, Хвощі, Папороті): загальна характеристика, цикли розвитку, значення.</w:t>
      </w:r>
    </w:p>
    <w:p w14:paraId="6431A56E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12. Основи фізіології рослин</w:t>
      </w:r>
    </w:p>
    <w:p w14:paraId="5FA46751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Фотосинтез: умови, фази, продукти, космічна роль зелених рослин.</w:t>
      </w:r>
    </w:p>
    <w:p w14:paraId="411C8004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Дихання: суть процесу, значення для рослини.</w:t>
      </w:r>
    </w:p>
    <w:p w14:paraId="7D680160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Водний режим рослин: поглинання, транспорт та випаровування (транспірація) води.</w:t>
      </w:r>
    </w:p>
    <w:p w14:paraId="1A09BD9B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Мінеральне живлення. Ріст та розвиток. Регуляція життєвих функцій (фітогормони).</w:t>
      </w:r>
    </w:p>
    <w:p w14:paraId="60567EDA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13. Насінні рослини: Голонасінні та Покритонасінні</w:t>
      </w:r>
    </w:p>
    <w:p w14:paraId="714D4FE7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Загальна характеристика, класифікація та значення Голонасінних. Цикл розвитку на прикладі сосни.</w:t>
      </w:r>
    </w:p>
    <w:p w14:paraId="3DFF4189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Покритонасінні (Квіткові): загальна характеристика, прогресивні риси, походження.</w:t>
      </w:r>
    </w:p>
    <w:p w14:paraId="0481FEEA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Класифікація Покритонасінних. Характеристика класів Дводольні та Однодольні.</w:t>
      </w:r>
    </w:p>
    <w:p w14:paraId="145C48ED" w14:textId="31C2FBC1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Огляд основних родин Покритонасінних, їх діагностичні ознаки, представники та значення.</w:t>
      </w:r>
    </w:p>
    <w:p w14:paraId="33665576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14. Основи систематики та філогенії рослин</w:t>
      </w:r>
    </w:p>
    <w:p w14:paraId="77E94D88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Предмет і завдання систематики. Таксономічні одиниці. Бінарна номенклатура.</w:t>
      </w:r>
    </w:p>
    <w:p w14:paraId="4C50470D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Принципи класифікації рослин. Штучні, природні та філогенетичні </w:t>
      </w:r>
      <w:r w:rsidRPr="00A56102">
        <w:rPr>
          <w:rFonts w:ascii="Times New Roman" w:eastAsia="Google Sans Text" w:hAnsi="Times New Roman" w:cs="Times New Roman"/>
          <w:sz w:val="28"/>
          <w:szCs w:val="28"/>
        </w:rPr>
        <w:lastRenderedPageBreak/>
        <w:t>системи.</w:t>
      </w:r>
    </w:p>
    <w:p w14:paraId="3EC2A619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Сучасні підходи в систематиці (молекулярна філогенетика, система APG).</w:t>
      </w:r>
    </w:p>
    <w:p w14:paraId="4C6AE7E5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Основні етапи еволюції рослинного світу.</w:t>
      </w:r>
    </w:p>
    <w:p w14:paraId="41E778C0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15. Екологія рослин та геоботаніка</w:t>
      </w:r>
    </w:p>
    <w:p w14:paraId="681030D8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Предмет екології рослин. Екологічні фактори та їх вплив.</w:t>
      </w:r>
    </w:p>
    <w:p w14:paraId="502EB92A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Адаптації рослин до умов середовища. Екологічні групи рослин. Життєві форми.</w:t>
      </w:r>
    </w:p>
    <w:p w14:paraId="2B827346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Поняття про фітоценоз, його структуру та динаміку. Основи геоботаніки.</w:t>
      </w:r>
    </w:p>
    <w:p w14:paraId="468D174D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Рослинність України. Роль рослин у біогеоценозах та біосфері.</w:t>
      </w:r>
    </w:p>
    <w:p w14:paraId="48E0CA38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16. Значення та охорона рослинного світу</w:t>
      </w:r>
    </w:p>
    <w:p w14:paraId="72BA9816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Роль рослин як первинних продуцентів та у формуванні клімату.</w:t>
      </w:r>
    </w:p>
    <w:p w14:paraId="7B698AB6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Практичне значення рослин для людини (їжа, ліки, сировина тощо). Отруйні рослини.</w:t>
      </w:r>
    </w:p>
    <w:p w14:paraId="1AFB5896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Антропогенний вплив на рослинний світ. Проблема збереження біорізноманіття.</w:t>
      </w:r>
    </w:p>
    <w:p w14:paraId="37823EB2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Форми охорони рослин: Червона книга, Зелена книга, заповідники, ботанічні сади.</w:t>
      </w:r>
    </w:p>
    <w:p w14:paraId="53D8F483" w14:textId="77777777" w:rsidR="00A56102" w:rsidRDefault="00A56102" w:rsidP="00A56102">
      <w:pPr>
        <w:widowControl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 w:rsidRPr="00A56102">
        <w:rPr>
          <w:rFonts w:ascii="Times New Roman" w:eastAsia="Times New Roman" w:hAnsi="Times New Roman" w:cs="Times New Roman"/>
          <w:sz w:val="28"/>
          <w:szCs w:val="28"/>
          <w:lang w:bidi="ar-SA"/>
        </w:rPr>
        <w:br w:type="page"/>
      </w:r>
    </w:p>
    <w:p w14:paraId="47FAFF76" w14:textId="519F8DF1" w:rsidR="00A56102" w:rsidRPr="00A56102" w:rsidRDefault="00A56102" w:rsidP="00A56102">
      <w:pPr>
        <w:widowControl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</w:pPr>
      <w:r w:rsidRPr="00A56102"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  <w:lastRenderedPageBreak/>
        <w:t>ЗООЛОГІЯ</w:t>
      </w:r>
    </w:p>
    <w:p w14:paraId="42CAAABB" w14:textId="77777777" w:rsidR="00A56102" w:rsidRPr="00A56102" w:rsidRDefault="00A56102" w:rsidP="00A56102">
      <w:pPr>
        <w:widowControl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273F2F" w14:textId="77777777" w:rsidR="00A56102" w:rsidRPr="00497B48" w:rsidRDefault="00A56102" w:rsidP="00A56102">
      <w:pPr>
        <w:jc w:val="center"/>
        <w:rPr>
          <w:rFonts w:ascii="Times New Roman" w:eastAsia="Google Sans Text" w:hAnsi="Times New Roman" w:cs="Times New Roman"/>
          <w:b/>
        </w:rPr>
      </w:pPr>
    </w:p>
    <w:p w14:paraId="75AFC450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1. Предмет, завдання та методи зоології. Система тваринного світу.</w:t>
      </w:r>
    </w:p>
    <w:p w14:paraId="730B33E2" w14:textId="77777777" w:rsidR="00A56102" w:rsidRPr="00A56102" w:rsidRDefault="00A56102" w:rsidP="00A56102">
      <w:pPr>
        <w:numPr>
          <w:ilvl w:val="0"/>
          <w:numId w:val="39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Зоологія як наука, її розділи та зв'язок з іншими біологічними дисциплінами.</w:t>
      </w:r>
    </w:p>
    <w:p w14:paraId="0FD26ADA" w14:textId="77777777" w:rsidR="00A56102" w:rsidRPr="00A56102" w:rsidRDefault="00A56102" w:rsidP="00A56102">
      <w:pPr>
        <w:numPr>
          <w:ilvl w:val="0"/>
          <w:numId w:val="39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Основні етапи розвитку зоології. Методи зоологічних досліджень.</w:t>
      </w:r>
    </w:p>
    <w:p w14:paraId="1659E984" w14:textId="77777777" w:rsidR="00A56102" w:rsidRPr="00A56102" w:rsidRDefault="00A56102" w:rsidP="00A56102">
      <w:pPr>
        <w:numPr>
          <w:ilvl w:val="0"/>
          <w:numId w:val="39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Принципи наукової класифікації тварин. Сучасна система органічного світу.</w:t>
      </w:r>
    </w:p>
    <w:p w14:paraId="126028E6" w14:textId="02DCE7DC" w:rsidR="00A56102" w:rsidRPr="00A56102" w:rsidRDefault="00A56102" w:rsidP="00A56102">
      <w:pPr>
        <w:numPr>
          <w:ilvl w:val="0"/>
          <w:numId w:val="39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Значення зоологічних знань для майбутнього вчителя біології та здоров'я людини. </w:t>
      </w:r>
    </w:p>
    <w:p w14:paraId="0E0DBF06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 xml:space="preserve">Тема 2. 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Підцарство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 xml:space="preserve"> Найпростіші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Protozoa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).</w:t>
      </w:r>
    </w:p>
    <w:p w14:paraId="4065F6E3" w14:textId="77777777" w:rsidR="00A56102" w:rsidRPr="00A56102" w:rsidRDefault="00A56102" w:rsidP="00A56102">
      <w:pPr>
        <w:numPr>
          <w:ilvl w:val="0"/>
          <w:numId w:val="42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Загальна характеристика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Protozoa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. Рівні організації. Особливості будови та життєдіяльності.</w:t>
      </w:r>
    </w:p>
    <w:p w14:paraId="22BD34AA" w14:textId="77777777" w:rsidR="00A56102" w:rsidRPr="00A56102" w:rsidRDefault="00A56102" w:rsidP="00A56102">
      <w:pPr>
        <w:numPr>
          <w:ilvl w:val="0"/>
          <w:numId w:val="42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Різноманітність найпростіших: типи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Sarcomastigophora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,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Apicomplexa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,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Ciliophora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.</w:t>
      </w:r>
    </w:p>
    <w:p w14:paraId="4F9A1B33" w14:textId="77777777" w:rsidR="00A56102" w:rsidRPr="00A56102" w:rsidRDefault="00A56102" w:rsidP="00A56102">
      <w:pPr>
        <w:numPr>
          <w:ilvl w:val="0"/>
          <w:numId w:val="42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Цикли розвитку. Розмноження. Інцистування.</w:t>
      </w:r>
    </w:p>
    <w:p w14:paraId="66124B44" w14:textId="352C62F4" w:rsidR="00A56102" w:rsidRPr="00A56102" w:rsidRDefault="00A56102" w:rsidP="00A56102">
      <w:pPr>
        <w:numPr>
          <w:ilvl w:val="0"/>
          <w:numId w:val="42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Медичне значення найпростіших (збудники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хвороб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 людини і тварин). </w:t>
      </w:r>
    </w:p>
    <w:p w14:paraId="66DE6470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3. Типи Губки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Porifera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 та Кишковопорожнинні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Coelenterata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 xml:space="preserve"> / 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Cnidaria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).</w:t>
      </w:r>
    </w:p>
    <w:p w14:paraId="7CC01CBD" w14:textId="77777777" w:rsidR="00A56102" w:rsidRPr="00A56102" w:rsidRDefault="00A56102" w:rsidP="00A56102">
      <w:pPr>
        <w:numPr>
          <w:ilvl w:val="0"/>
          <w:numId w:val="40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Загальна характеристика та особливості організації губок. Класифікація, різноманітність, значення.</w:t>
      </w:r>
    </w:p>
    <w:p w14:paraId="711B68C2" w14:textId="77777777" w:rsidR="00A56102" w:rsidRPr="00A56102" w:rsidRDefault="00A56102" w:rsidP="00A56102">
      <w:pPr>
        <w:numPr>
          <w:ilvl w:val="0"/>
          <w:numId w:val="40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Загальна характеристика кишковопорожнинних. Поліморфізм (поліп, медуза).</w:t>
      </w:r>
    </w:p>
    <w:p w14:paraId="438EBC1C" w14:textId="77777777" w:rsidR="00A56102" w:rsidRPr="00A56102" w:rsidRDefault="00A56102" w:rsidP="00A56102">
      <w:pPr>
        <w:numPr>
          <w:ilvl w:val="0"/>
          <w:numId w:val="40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Класифікація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Cnidaria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: класи Гідроїдні, Сцифоїдні, Коралові поліпи.</w:t>
      </w:r>
    </w:p>
    <w:p w14:paraId="55D34BB9" w14:textId="234F52E8" w:rsidR="00A56102" w:rsidRPr="00A56102" w:rsidRDefault="00A56102" w:rsidP="00A56102">
      <w:pPr>
        <w:numPr>
          <w:ilvl w:val="0"/>
          <w:numId w:val="40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Роль у природі та значення для людини. Отруйні представники. </w:t>
      </w:r>
    </w:p>
    <w:p w14:paraId="260CD1F9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4. Типи Плоскі черви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Platyhelminthes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 та Нематоди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Nematoda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 xml:space="preserve"> / 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Nemathelminthes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).</w:t>
      </w:r>
    </w:p>
    <w:p w14:paraId="54E00829" w14:textId="77777777" w:rsidR="00A56102" w:rsidRPr="00A56102" w:rsidRDefault="00A56102" w:rsidP="00A56102">
      <w:pPr>
        <w:numPr>
          <w:ilvl w:val="0"/>
          <w:numId w:val="46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Загальна характеристика Плоских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червів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.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Ароморфози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.</w:t>
      </w:r>
    </w:p>
    <w:p w14:paraId="31A5EA68" w14:textId="77777777" w:rsidR="00A56102" w:rsidRPr="00A56102" w:rsidRDefault="00A56102" w:rsidP="00A56102">
      <w:pPr>
        <w:numPr>
          <w:ilvl w:val="0"/>
          <w:numId w:val="46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Класифікація: класи Війчасті, Сисуни, Стьожкові черви. Особливості будови та життєві цикли.</w:t>
      </w:r>
    </w:p>
    <w:p w14:paraId="451E65A2" w14:textId="77777777" w:rsidR="00A56102" w:rsidRPr="00A56102" w:rsidRDefault="00A56102" w:rsidP="00A56102">
      <w:pPr>
        <w:numPr>
          <w:ilvl w:val="0"/>
          <w:numId w:val="46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lastRenderedPageBreak/>
        <w:t xml:space="preserve">Паразитичні плоскі черви – збудники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хвороб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 людини і тварин.</w:t>
      </w:r>
    </w:p>
    <w:p w14:paraId="33A02F9C" w14:textId="77777777" w:rsidR="00A56102" w:rsidRPr="00A56102" w:rsidRDefault="00A56102" w:rsidP="00A56102">
      <w:pPr>
        <w:numPr>
          <w:ilvl w:val="0"/>
          <w:numId w:val="46"/>
        </w:numPr>
        <w:suppressAutoHyphens/>
        <w:spacing w:line="360" w:lineRule="auto"/>
        <w:ind w:left="0" w:firstLine="0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Загальна характеристика Нематод. Особливості організації. Найважливіші представники, їхнє медичне та екологічне значення. </w:t>
      </w:r>
    </w:p>
    <w:p w14:paraId="14BF6F78" w14:textId="53D87F80" w:rsidR="00A56102" w:rsidRPr="00A56102" w:rsidRDefault="00A56102" w:rsidP="00A56102">
      <w:pPr>
        <w:numPr>
          <w:ilvl w:val="0"/>
          <w:numId w:val="46"/>
        </w:numPr>
        <w:suppressAutoHyphens/>
        <w:spacing w:line="360" w:lineRule="auto"/>
        <w:ind w:left="0" w:firstLine="0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5. Тип Кільчасті черви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Annelida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).</w:t>
      </w:r>
    </w:p>
    <w:p w14:paraId="0F24182E" w14:textId="77777777" w:rsidR="00A56102" w:rsidRPr="00A56102" w:rsidRDefault="00A56102" w:rsidP="00A56102">
      <w:pPr>
        <w:numPr>
          <w:ilvl w:val="0"/>
          <w:numId w:val="44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Загальна характеристика та прогресивні риси організації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Annelida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 (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целом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, сегментація, кровоносна система).</w:t>
      </w:r>
    </w:p>
    <w:p w14:paraId="76C04F0F" w14:textId="77777777" w:rsidR="00A56102" w:rsidRPr="00A56102" w:rsidRDefault="00A56102" w:rsidP="00A56102">
      <w:pPr>
        <w:numPr>
          <w:ilvl w:val="0"/>
          <w:numId w:val="44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Класифікація: класи Багатощетинкові, Малощетинкові черви, П’явки.</w:t>
      </w:r>
    </w:p>
    <w:p w14:paraId="4AA5F50D" w14:textId="77777777" w:rsidR="00A56102" w:rsidRPr="00A56102" w:rsidRDefault="00A56102" w:rsidP="00A56102">
      <w:pPr>
        <w:numPr>
          <w:ilvl w:val="0"/>
          <w:numId w:val="44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Особливості будови, життєдіяльності та розмноження представників різних класів.</w:t>
      </w:r>
    </w:p>
    <w:p w14:paraId="5BB6BE46" w14:textId="6A3A5389" w:rsidR="00A56102" w:rsidRPr="00A56102" w:rsidRDefault="00A56102" w:rsidP="00A56102">
      <w:pPr>
        <w:numPr>
          <w:ilvl w:val="0"/>
          <w:numId w:val="44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Екологічне значення кільчастих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червів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 (ґрунтоутворення) та медичне значення п’явок. </w:t>
      </w:r>
    </w:p>
    <w:p w14:paraId="0CAE795F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6. Тип Молюски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Mollusca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).</w:t>
      </w:r>
    </w:p>
    <w:p w14:paraId="1C72E13E" w14:textId="77777777" w:rsidR="00A56102" w:rsidRPr="00A56102" w:rsidRDefault="00A56102" w:rsidP="00A56102">
      <w:pPr>
        <w:numPr>
          <w:ilvl w:val="0"/>
          <w:numId w:val="45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Загальна характеристика типу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Mollusca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. Особливості зовнішньої та внутрішньої будови.</w:t>
      </w:r>
    </w:p>
    <w:p w14:paraId="7E37D60B" w14:textId="77777777" w:rsidR="00A56102" w:rsidRPr="00A56102" w:rsidRDefault="00A56102" w:rsidP="00A56102">
      <w:pPr>
        <w:numPr>
          <w:ilvl w:val="0"/>
          <w:numId w:val="45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Основні класи: Черевоногі, Двостулкові, Головоногі молюски.</w:t>
      </w:r>
    </w:p>
    <w:p w14:paraId="3F1B71FC" w14:textId="77777777" w:rsidR="00A56102" w:rsidRPr="00A56102" w:rsidRDefault="00A56102" w:rsidP="00A56102">
      <w:pPr>
        <w:numPr>
          <w:ilvl w:val="0"/>
          <w:numId w:val="45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Порівняльна характеристика будови, життєдіяльності та способів життя представників основних класів.</w:t>
      </w:r>
    </w:p>
    <w:p w14:paraId="1AF0B27B" w14:textId="2C6CEFDA" w:rsidR="00A56102" w:rsidRPr="00A56102" w:rsidRDefault="00A56102" w:rsidP="00A56102">
      <w:pPr>
        <w:numPr>
          <w:ilvl w:val="0"/>
          <w:numId w:val="45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Значення молюсків у природі та господарській діяльності людини. Проміжні хазяї паразитів. </w:t>
      </w:r>
    </w:p>
    <w:p w14:paraId="1EFBDBAC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7. Тип Членистоногі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Arthropoda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 xml:space="preserve">). Загальна характеристика. Підтип 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Хеліцерові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 xml:space="preserve">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Chelicerata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).</w:t>
      </w:r>
    </w:p>
    <w:p w14:paraId="3F2717CC" w14:textId="77777777" w:rsidR="00A56102" w:rsidRPr="00A56102" w:rsidRDefault="00A56102" w:rsidP="00A56102">
      <w:pPr>
        <w:numPr>
          <w:ilvl w:val="0"/>
          <w:numId w:val="36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Загальна характеристика типу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Arthropoda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.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Ароморфози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 (зовнішній скелет, членисті кінцівки, розвиток органів чуття).</w:t>
      </w:r>
    </w:p>
    <w:p w14:paraId="59C8BD6E" w14:textId="77777777" w:rsidR="00A56102" w:rsidRPr="00A56102" w:rsidRDefault="00A56102" w:rsidP="00A56102">
      <w:pPr>
        <w:numPr>
          <w:ilvl w:val="0"/>
          <w:numId w:val="36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Основні риси класифікації членистоногих.</w:t>
      </w:r>
    </w:p>
    <w:p w14:paraId="05181A61" w14:textId="77777777" w:rsidR="00A56102" w:rsidRPr="00A56102" w:rsidRDefault="00A56102" w:rsidP="00A56102">
      <w:pPr>
        <w:numPr>
          <w:ilvl w:val="0"/>
          <w:numId w:val="36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Підтип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Хеліцерові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: загальна характеристика. Клас Павукоподібні (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Arachnida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).</w:t>
      </w:r>
    </w:p>
    <w:p w14:paraId="08B8A08E" w14:textId="209FC59E" w:rsidR="00A56102" w:rsidRPr="00A56102" w:rsidRDefault="00A56102" w:rsidP="00A56102">
      <w:pPr>
        <w:numPr>
          <w:ilvl w:val="0"/>
          <w:numId w:val="36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Різноманітність павукоподібних (ряди Скорпіони, Павуки, Кліщі). Отруйні види та переносники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хвороб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. </w:t>
      </w:r>
    </w:p>
    <w:p w14:paraId="2DF42C99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8. Підтип Ракоподібні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Crustacea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).</w:t>
      </w:r>
    </w:p>
    <w:p w14:paraId="0B5FA83A" w14:textId="77777777" w:rsidR="00A56102" w:rsidRPr="00A56102" w:rsidRDefault="00A56102" w:rsidP="00A56102">
      <w:pPr>
        <w:numPr>
          <w:ilvl w:val="0"/>
          <w:numId w:val="31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Загальна характеристика підтипу Ракоподібні. Особливості будови тіла </w:t>
      </w:r>
      <w:r w:rsidRPr="00A56102">
        <w:rPr>
          <w:rFonts w:ascii="Times New Roman" w:eastAsia="Google Sans Text" w:hAnsi="Times New Roman" w:cs="Times New Roman"/>
          <w:sz w:val="28"/>
          <w:szCs w:val="28"/>
        </w:rPr>
        <w:lastRenderedPageBreak/>
        <w:t>та кінцівок.</w:t>
      </w:r>
    </w:p>
    <w:p w14:paraId="6FC566D9" w14:textId="77777777" w:rsidR="00A56102" w:rsidRPr="00A56102" w:rsidRDefault="00A56102" w:rsidP="00A56102">
      <w:pPr>
        <w:numPr>
          <w:ilvl w:val="0"/>
          <w:numId w:val="31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Різноманітність ракоподібних: класи Зяброногі,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Максилоподи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 (веслоногі,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вусоногі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), Вищі раки (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рівноногі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,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різноногі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, десятиногі).</w:t>
      </w:r>
    </w:p>
    <w:p w14:paraId="0307925D" w14:textId="77777777" w:rsidR="00A56102" w:rsidRPr="00A56102" w:rsidRDefault="00A56102" w:rsidP="00A56102">
      <w:pPr>
        <w:numPr>
          <w:ilvl w:val="0"/>
          <w:numId w:val="31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Особливості розмноження та розвитку. Личинкові стадії.</w:t>
      </w:r>
    </w:p>
    <w:p w14:paraId="599ABF0A" w14:textId="77777777" w:rsidR="00A56102" w:rsidRPr="00A56102" w:rsidRDefault="00A56102" w:rsidP="00A56102">
      <w:pPr>
        <w:numPr>
          <w:ilvl w:val="0"/>
          <w:numId w:val="31"/>
        </w:numPr>
        <w:suppressAutoHyphens/>
        <w:spacing w:line="360" w:lineRule="auto"/>
        <w:ind w:left="0" w:firstLine="0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Екологічна роль ракоподібних у водних екосистемах. Промислове значення. Паразитичні форми. </w:t>
      </w:r>
    </w:p>
    <w:p w14:paraId="2750529D" w14:textId="1254C874" w:rsidR="00A56102" w:rsidRPr="00A56102" w:rsidRDefault="00A56102" w:rsidP="00A56102">
      <w:pPr>
        <w:numPr>
          <w:ilvl w:val="0"/>
          <w:numId w:val="31"/>
        </w:numPr>
        <w:suppressAutoHyphens/>
        <w:spacing w:line="360" w:lineRule="auto"/>
        <w:ind w:left="0" w:firstLine="0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9. Підтип Трахейнодишні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Tracheata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). Класи Багатоніжки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Myriapoda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 та Комахи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Insecta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 – частина 1.</w:t>
      </w:r>
    </w:p>
    <w:p w14:paraId="4F7E20FC" w14:textId="77777777" w:rsidR="00A56102" w:rsidRPr="00A56102" w:rsidRDefault="00A56102" w:rsidP="00A56102">
      <w:pPr>
        <w:numPr>
          <w:ilvl w:val="0"/>
          <w:numId w:val="35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Загальна характеристика надкласу Багатоніжки. Класи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Губоногі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 та Двопарноногі.</w:t>
      </w:r>
    </w:p>
    <w:p w14:paraId="34C4361E" w14:textId="77777777" w:rsidR="00A56102" w:rsidRPr="00A56102" w:rsidRDefault="00A56102" w:rsidP="00A56102">
      <w:pPr>
        <w:numPr>
          <w:ilvl w:val="0"/>
          <w:numId w:val="35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Клас Комахи: загальна характеристика, прогресивні риси організації. Особливості зовнішньої будови (голова, груди, черевце, кінцівки, крила).</w:t>
      </w:r>
    </w:p>
    <w:p w14:paraId="665CFD2E" w14:textId="77777777" w:rsidR="00A56102" w:rsidRPr="00A56102" w:rsidRDefault="00A56102" w:rsidP="00A56102">
      <w:pPr>
        <w:numPr>
          <w:ilvl w:val="0"/>
          <w:numId w:val="35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Типи ротових апаратів комах.</w:t>
      </w:r>
    </w:p>
    <w:p w14:paraId="1869B736" w14:textId="6F7DCE40" w:rsidR="00A56102" w:rsidRPr="00A56102" w:rsidRDefault="00A56102" w:rsidP="00A56102">
      <w:pPr>
        <w:numPr>
          <w:ilvl w:val="0"/>
          <w:numId w:val="35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Внутрішня будова комах: травна, дихальна, кровоносна, видільна системи. </w:t>
      </w:r>
    </w:p>
    <w:p w14:paraId="2AA662DE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10. Клас Комахи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Insecta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 – частина 2.</w:t>
      </w:r>
    </w:p>
    <w:p w14:paraId="4C2BA6BB" w14:textId="77777777" w:rsidR="00A56102" w:rsidRPr="00A56102" w:rsidRDefault="00A56102" w:rsidP="00A56102">
      <w:pPr>
        <w:numPr>
          <w:ilvl w:val="0"/>
          <w:numId w:val="41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Нервова система та органи чуття комах. Поведінка.</w:t>
      </w:r>
    </w:p>
    <w:p w14:paraId="41A823BC" w14:textId="77777777" w:rsidR="00A56102" w:rsidRPr="00A56102" w:rsidRDefault="00A56102" w:rsidP="00A56102">
      <w:pPr>
        <w:numPr>
          <w:ilvl w:val="0"/>
          <w:numId w:val="41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Розмноження та розвиток комах. Типи метаморфозу (неповне та повне перетворення).</w:t>
      </w:r>
    </w:p>
    <w:p w14:paraId="6A6FA7EE" w14:textId="77777777" w:rsidR="00A56102" w:rsidRPr="00A56102" w:rsidRDefault="00A56102" w:rsidP="00A56102">
      <w:pPr>
        <w:numPr>
          <w:ilvl w:val="0"/>
          <w:numId w:val="41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Огляд основних рядів комах з неповним (Таргани, Бабки, Прямокрилі, Клопи) та повним перетворенням (Твердокрилі, Лускокрилі, Перетинчастокрилі, Двокрилі).</w:t>
      </w:r>
    </w:p>
    <w:p w14:paraId="588A3DFC" w14:textId="78AF1321" w:rsidR="00A56102" w:rsidRPr="00A56102" w:rsidRDefault="00A56102" w:rsidP="00A56102">
      <w:pPr>
        <w:numPr>
          <w:ilvl w:val="0"/>
          <w:numId w:val="41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Значення комах у природі та житті людини (запилювачі, шкідники, переносники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хвороб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, санітари). </w:t>
      </w:r>
    </w:p>
    <w:p w14:paraId="4A78D54C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11. Тип Голкошкірі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Echinodermata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). Загальна характеристика хордових.</w:t>
      </w:r>
    </w:p>
    <w:p w14:paraId="189B9BE7" w14:textId="77777777" w:rsidR="00A56102" w:rsidRPr="00A56102" w:rsidRDefault="00A56102" w:rsidP="00A56102">
      <w:pPr>
        <w:numPr>
          <w:ilvl w:val="0"/>
          <w:numId w:val="43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Загальна характеристика типу Голкошкірі. Особливості будови (вторинна радіальна симетрія,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амбулакральна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 система).</w:t>
      </w:r>
    </w:p>
    <w:p w14:paraId="24B8B7D9" w14:textId="77777777" w:rsidR="00A56102" w:rsidRPr="00A56102" w:rsidRDefault="00A56102" w:rsidP="00A56102">
      <w:pPr>
        <w:numPr>
          <w:ilvl w:val="0"/>
          <w:numId w:val="43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Різноманітність голкошкірих: класи Морські лілії, Морські зірки,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Офіури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, Морські їжаки,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Голотурії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.</w:t>
      </w:r>
    </w:p>
    <w:p w14:paraId="5D71CBE2" w14:textId="77777777" w:rsidR="00A56102" w:rsidRPr="00A56102" w:rsidRDefault="00A56102" w:rsidP="00A56102">
      <w:pPr>
        <w:numPr>
          <w:ilvl w:val="0"/>
          <w:numId w:val="43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lastRenderedPageBreak/>
        <w:t>Походження та еволюційні зв'язки голкошкірих.</w:t>
      </w:r>
    </w:p>
    <w:p w14:paraId="71A784F3" w14:textId="3E91C13D" w:rsidR="00A56102" w:rsidRPr="00A56102" w:rsidRDefault="00A56102" w:rsidP="00A56102">
      <w:pPr>
        <w:numPr>
          <w:ilvl w:val="0"/>
          <w:numId w:val="43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Тип Хордові (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Chordata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): загальна характеристика та основні ознаки (хорда, нервова трубка, зяброві щілини). </w:t>
      </w:r>
    </w:p>
    <w:p w14:paraId="42A4550A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12. Підтипи Безчерепні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Acrania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 xml:space="preserve">) та 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Личинкохордові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 xml:space="preserve">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Urochordata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). Підтип Черепні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Craniata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). Надклас Безщелепні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Agnatha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).</w:t>
      </w:r>
    </w:p>
    <w:p w14:paraId="355F36BA" w14:textId="77777777" w:rsidR="00A56102" w:rsidRPr="00A56102" w:rsidRDefault="00A56102" w:rsidP="00A56102">
      <w:pPr>
        <w:numPr>
          <w:ilvl w:val="0"/>
          <w:numId w:val="33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Підтип Безчерепні: клас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Головохордові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 (ланцетник). Будова, спосіб життя, значення для розуміння походження хордових.</w:t>
      </w:r>
    </w:p>
    <w:p w14:paraId="20C34C19" w14:textId="77777777" w:rsidR="00A56102" w:rsidRPr="00A56102" w:rsidRDefault="00A56102" w:rsidP="00A56102">
      <w:pPr>
        <w:numPr>
          <w:ilvl w:val="0"/>
          <w:numId w:val="33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Підтип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Личинкохордові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 (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Покривники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): загальна характеристика, класи Асцидії, Сальпи, Апендикулярії.</w:t>
      </w:r>
    </w:p>
    <w:p w14:paraId="7F4B1C57" w14:textId="77777777" w:rsidR="00A56102" w:rsidRPr="00A56102" w:rsidRDefault="00A56102" w:rsidP="00A56102">
      <w:pPr>
        <w:numPr>
          <w:ilvl w:val="0"/>
          <w:numId w:val="33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Підтип Черепні (Хребетні): загальна характеристика та прогресивні риси організації.</w:t>
      </w:r>
    </w:p>
    <w:p w14:paraId="7F8B3DD2" w14:textId="3942465A" w:rsidR="00A56102" w:rsidRPr="00A56102" w:rsidRDefault="00A56102" w:rsidP="00A56102">
      <w:pPr>
        <w:numPr>
          <w:ilvl w:val="0"/>
          <w:numId w:val="33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Надклас Безщелепні: Клас Круглороті (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Cyclostomata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). Міноги та міксини, їхня будова та спосіб життя. </w:t>
      </w:r>
    </w:p>
    <w:p w14:paraId="1BCFAA09" w14:textId="77777777" w:rsidR="00A56102" w:rsidRPr="00A56102" w:rsidRDefault="00A56102" w:rsidP="00A5610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4746637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13. Надклас Риби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Pisces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).</w:t>
      </w:r>
    </w:p>
    <w:p w14:paraId="0081F412" w14:textId="77777777" w:rsidR="00A56102" w:rsidRPr="00A56102" w:rsidRDefault="00A56102" w:rsidP="00A56102">
      <w:pPr>
        <w:numPr>
          <w:ilvl w:val="0"/>
          <w:numId w:val="32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Загальна характеристика надкласу Риби. Пристосування до водного способу життя.</w:t>
      </w:r>
    </w:p>
    <w:p w14:paraId="147D10D6" w14:textId="77777777" w:rsidR="00A56102" w:rsidRPr="00A56102" w:rsidRDefault="00A56102" w:rsidP="00A56102">
      <w:pPr>
        <w:numPr>
          <w:ilvl w:val="0"/>
          <w:numId w:val="32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Клас Хрящові риби (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Chondrichthyes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): акули та скати. Особливості будови та біології.</w:t>
      </w:r>
    </w:p>
    <w:p w14:paraId="1CFBA15C" w14:textId="77777777" w:rsidR="00A56102" w:rsidRPr="00A56102" w:rsidRDefault="00A56102" w:rsidP="00A56102">
      <w:pPr>
        <w:numPr>
          <w:ilvl w:val="0"/>
          <w:numId w:val="32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Клас Кісткові риби (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Osteichthyes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): основні групи (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променепері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,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лопатепері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 – дводишні, кистепері). Різноманітність, будова, розмноження.</w:t>
      </w:r>
    </w:p>
    <w:p w14:paraId="7C6A0D90" w14:textId="656778EE" w:rsidR="00A56102" w:rsidRPr="00A56102" w:rsidRDefault="00A56102" w:rsidP="00A56102">
      <w:pPr>
        <w:numPr>
          <w:ilvl w:val="0"/>
          <w:numId w:val="32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Екологія та господарське значення риб. Охорона рибних ресурсів. </w:t>
      </w:r>
    </w:p>
    <w:p w14:paraId="0B974C48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14. Класи Земноводні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Amphibia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 та Плазуни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Reptilia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).</w:t>
      </w:r>
    </w:p>
    <w:p w14:paraId="465624B9" w14:textId="77777777" w:rsidR="00A56102" w:rsidRPr="00A56102" w:rsidRDefault="00A56102" w:rsidP="00A56102">
      <w:pPr>
        <w:numPr>
          <w:ilvl w:val="0"/>
          <w:numId w:val="38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Клас Земноводні: загальна характеристика,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ароморфози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, пов'язані з виходом на суходіл. Ряди Безхвості, Хвостаті, Безногі амфібії.</w:t>
      </w:r>
    </w:p>
    <w:p w14:paraId="71CB9A61" w14:textId="77777777" w:rsidR="00A56102" w:rsidRPr="00A56102" w:rsidRDefault="00A56102" w:rsidP="00A56102">
      <w:pPr>
        <w:numPr>
          <w:ilvl w:val="0"/>
          <w:numId w:val="38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Будова, життєдіяльність, розмноження та розвиток амфібій.</w:t>
      </w:r>
    </w:p>
    <w:p w14:paraId="2AEE7EE4" w14:textId="77777777" w:rsidR="00A56102" w:rsidRPr="00A56102" w:rsidRDefault="00A56102" w:rsidP="00A56102">
      <w:pPr>
        <w:numPr>
          <w:ilvl w:val="0"/>
          <w:numId w:val="38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Клас Плазуни: загальна характеристика, прогресивні риси, що забезпечили освоєння суходолу.</w:t>
      </w:r>
    </w:p>
    <w:p w14:paraId="1A86A9DA" w14:textId="04C71B1A" w:rsidR="00A56102" w:rsidRPr="00A56102" w:rsidRDefault="00A56102" w:rsidP="00A56102">
      <w:pPr>
        <w:numPr>
          <w:ilvl w:val="0"/>
          <w:numId w:val="38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Різноманітність плазунів: ряди Лускаті (ящірки, змії), Черепахи, Крокодили. Отруйні змії України. </w:t>
      </w:r>
    </w:p>
    <w:p w14:paraId="3B2ECC70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lastRenderedPageBreak/>
        <w:t>Тема 15. Клас Птахи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Aves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).</w:t>
      </w:r>
    </w:p>
    <w:p w14:paraId="0D65C007" w14:textId="77777777" w:rsidR="00A56102" w:rsidRPr="00A56102" w:rsidRDefault="00A56102" w:rsidP="00A56102">
      <w:pPr>
        <w:numPr>
          <w:ilvl w:val="0"/>
          <w:numId w:val="37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Загальна характеристика класу Птахи.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Ароморфози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 (теплокровність, пір'яний покрив, пристосування до польоту).</w:t>
      </w:r>
    </w:p>
    <w:p w14:paraId="13849022" w14:textId="77777777" w:rsidR="00A56102" w:rsidRPr="00A56102" w:rsidRDefault="00A56102" w:rsidP="00A56102">
      <w:pPr>
        <w:numPr>
          <w:ilvl w:val="0"/>
          <w:numId w:val="37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Особливості зовнішньої та внутрішньої будови у зв’язку з польотом.</w:t>
      </w:r>
    </w:p>
    <w:p w14:paraId="5F9A15AE" w14:textId="77777777" w:rsidR="00A56102" w:rsidRPr="00A56102" w:rsidRDefault="00A56102" w:rsidP="00A56102">
      <w:pPr>
        <w:numPr>
          <w:ilvl w:val="0"/>
          <w:numId w:val="37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Розмноження та розвиток. Типи гнізд. Типи пташенят (виводкові,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нагніздні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>). Сезонні явища у житті птахів (міграції).</w:t>
      </w:r>
    </w:p>
    <w:p w14:paraId="353EB04B" w14:textId="61A4A7D2" w:rsidR="00A56102" w:rsidRPr="00A56102" w:rsidRDefault="00A56102" w:rsidP="00A56102">
      <w:pPr>
        <w:numPr>
          <w:ilvl w:val="0"/>
          <w:numId w:val="37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Різноманітність птахів (основні екологічні групи та ряди). Значення та охорона птахів. </w:t>
      </w:r>
    </w:p>
    <w:p w14:paraId="40FDFF4B" w14:textId="77777777" w:rsidR="00A56102" w:rsidRPr="00A56102" w:rsidRDefault="00A56102" w:rsidP="00A56102">
      <w:pPr>
        <w:spacing w:line="360" w:lineRule="auto"/>
        <w:jc w:val="both"/>
        <w:rPr>
          <w:rFonts w:ascii="Times New Roman" w:eastAsia="Google Sans Text" w:hAnsi="Times New Roman" w:cs="Times New Roman"/>
          <w:b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Тема 16. Клас Ссавці (</w:t>
      </w:r>
      <w:proofErr w:type="spellStart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Mammalia</w:t>
      </w:r>
      <w:proofErr w:type="spellEnd"/>
      <w:r w:rsidRPr="00A56102">
        <w:rPr>
          <w:rFonts w:ascii="Times New Roman" w:eastAsia="Google Sans Text" w:hAnsi="Times New Roman" w:cs="Times New Roman"/>
          <w:b/>
          <w:sz w:val="28"/>
          <w:szCs w:val="28"/>
        </w:rPr>
        <w:t>). Екологія та охорона тварин.</w:t>
      </w:r>
    </w:p>
    <w:p w14:paraId="6B37B61D" w14:textId="77777777" w:rsidR="00A56102" w:rsidRPr="00A56102" w:rsidRDefault="00A56102" w:rsidP="00A56102">
      <w:pPr>
        <w:numPr>
          <w:ilvl w:val="0"/>
          <w:numId w:val="34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Загальна характеристика класу Ссавці. Прогресивні риси (теплокровність, волосяний покрив, вигодовування молоком, розвинена нервова система).</w:t>
      </w:r>
    </w:p>
    <w:p w14:paraId="53525684" w14:textId="77777777" w:rsidR="00A56102" w:rsidRPr="00A56102" w:rsidRDefault="00A56102" w:rsidP="00A56102">
      <w:pPr>
        <w:numPr>
          <w:ilvl w:val="0"/>
          <w:numId w:val="34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Підкласи </w:t>
      </w:r>
      <w:proofErr w:type="spellStart"/>
      <w:r w:rsidRPr="00A56102">
        <w:rPr>
          <w:rFonts w:ascii="Times New Roman" w:eastAsia="Google Sans Text" w:hAnsi="Times New Roman" w:cs="Times New Roman"/>
          <w:sz w:val="28"/>
          <w:szCs w:val="28"/>
        </w:rPr>
        <w:t>Першозвірі</w:t>
      </w:r>
      <w:proofErr w:type="spellEnd"/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 (Яйцекладні) та Справжні звірі (Сумчасті, Плацентарні). Огляд основних рядів плацентарних ссавців.</w:t>
      </w:r>
    </w:p>
    <w:p w14:paraId="18CDFA05" w14:textId="77777777" w:rsidR="00A56102" w:rsidRPr="00A56102" w:rsidRDefault="00A56102" w:rsidP="00A56102">
      <w:pPr>
        <w:numPr>
          <w:ilvl w:val="0"/>
          <w:numId w:val="34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>Роль ссавців в екосистемах та їх значення для людини. Раціональне використання та охорона ссавців.</w:t>
      </w:r>
    </w:p>
    <w:p w14:paraId="30FD5328" w14:textId="7118DB5E" w:rsidR="00A56102" w:rsidRPr="00A56102" w:rsidRDefault="00A56102" w:rsidP="00A56102">
      <w:pPr>
        <w:numPr>
          <w:ilvl w:val="0"/>
          <w:numId w:val="34"/>
        </w:numPr>
        <w:suppressAutoHyphens/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56102">
        <w:rPr>
          <w:rFonts w:ascii="Times New Roman" w:eastAsia="Google Sans Text" w:hAnsi="Times New Roman" w:cs="Times New Roman"/>
          <w:sz w:val="28"/>
          <w:szCs w:val="28"/>
        </w:rPr>
        <w:t xml:space="preserve">Загальні питання екології тварин. Антропогенний вплив на фауну. Принципи та методи охорони тваринного світу. Червона книга. </w:t>
      </w:r>
    </w:p>
    <w:p w14:paraId="016BE7FF" w14:textId="77777777" w:rsidR="00A56102" w:rsidRPr="00A56102" w:rsidRDefault="00A56102" w:rsidP="00A56102">
      <w:pPr>
        <w:widowControl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 w:rsidRPr="00A56102">
        <w:rPr>
          <w:rFonts w:ascii="Times New Roman" w:eastAsia="Times New Roman" w:hAnsi="Times New Roman" w:cs="Times New Roman"/>
          <w:sz w:val="28"/>
          <w:szCs w:val="28"/>
          <w:lang w:bidi="ar-SA"/>
        </w:rPr>
        <w:br w:type="page"/>
      </w:r>
    </w:p>
    <w:p w14:paraId="364391C6" w14:textId="2C4DEE7B" w:rsidR="00F55C25" w:rsidRDefault="00A56102" w:rsidP="00F55C25">
      <w:pPr>
        <w:pStyle w:val="11"/>
        <w:tabs>
          <w:tab w:val="left" w:pos="826"/>
        </w:tabs>
        <w:suppressAutoHyphens/>
        <w:spacing w:line="360" w:lineRule="auto"/>
        <w:ind w:left="709" w:firstLine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МЕТОДИКА НАВЧАННЯ БІОЛОГІЇ </w:t>
      </w:r>
    </w:p>
    <w:p w14:paraId="233AA282" w14:textId="77777777" w:rsidR="00F34212" w:rsidRDefault="00F34212" w:rsidP="00F55C25">
      <w:pPr>
        <w:pStyle w:val="11"/>
        <w:tabs>
          <w:tab w:val="left" w:pos="826"/>
        </w:tabs>
        <w:suppressAutoHyphens/>
        <w:spacing w:line="360" w:lineRule="auto"/>
        <w:ind w:left="709" w:firstLine="0"/>
        <w:jc w:val="center"/>
        <w:rPr>
          <w:b/>
          <w:bCs/>
          <w:sz w:val="28"/>
          <w:szCs w:val="28"/>
        </w:rPr>
      </w:pPr>
    </w:p>
    <w:p w14:paraId="0A0776C5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  <w:t>Тема 1. Методика навчання біології як наука та навчальна дисципліна</w:t>
      </w:r>
    </w:p>
    <w:p w14:paraId="5B64129F" w14:textId="77777777" w:rsidR="00A56102" w:rsidRPr="00A56102" w:rsidRDefault="00A56102" w:rsidP="00A56102">
      <w:pPr>
        <w:numPr>
          <w:ilvl w:val="0"/>
          <w:numId w:val="55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Предмет, завдання та структура методики навчання біології (МНБ).</w:t>
      </w:r>
    </w:p>
    <w:p w14:paraId="292B3A4D" w14:textId="77777777" w:rsidR="00A56102" w:rsidRPr="00A56102" w:rsidRDefault="00A56102" w:rsidP="00A56102">
      <w:pPr>
        <w:numPr>
          <w:ilvl w:val="0"/>
          <w:numId w:val="55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Зв'язок МНБ з біологією, педагогікою, психологією та іншими науками.</w:t>
      </w:r>
    </w:p>
    <w:p w14:paraId="7A685BF5" w14:textId="77777777" w:rsidR="00A56102" w:rsidRPr="00A56102" w:rsidRDefault="00A56102" w:rsidP="00A56102">
      <w:pPr>
        <w:numPr>
          <w:ilvl w:val="0"/>
          <w:numId w:val="55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Основні етапи становлення та розвитку МНБ.</w:t>
      </w:r>
    </w:p>
    <w:p w14:paraId="109CCADB" w14:textId="77777777" w:rsidR="00A56102" w:rsidRPr="00A56102" w:rsidRDefault="00A56102" w:rsidP="00A56102">
      <w:pPr>
        <w:numPr>
          <w:ilvl w:val="0"/>
          <w:numId w:val="55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Роль МНБ у системі професійної підготовки вчителя біології.</w:t>
      </w:r>
    </w:p>
    <w:p w14:paraId="3EDCD294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  <w:t>Тема 2. Цілі, зміст та нормативне забезпечення шкільної біологічної освіти</w:t>
      </w:r>
    </w:p>
    <w:p w14:paraId="38875919" w14:textId="77777777" w:rsidR="00A56102" w:rsidRPr="00A56102" w:rsidRDefault="00A56102" w:rsidP="00A56102">
      <w:pPr>
        <w:numPr>
          <w:ilvl w:val="0"/>
          <w:numId w:val="53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Державний стандарт базової середньої освіти: освітня галузь "Природнича".</w:t>
      </w:r>
    </w:p>
    <w:p w14:paraId="3B71EC0C" w14:textId="77777777" w:rsidR="00A56102" w:rsidRPr="00A56102" w:rsidRDefault="00A56102" w:rsidP="00A56102">
      <w:pPr>
        <w:numPr>
          <w:ilvl w:val="0"/>
          <w:numId w:val="53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Аналіз модельних навчальних програм та підручників з біології для Нової української школи (НУШ).</w:t>
      </w:r>
    </w:p>
    <w:p w14:paraId="1C796BA4" w14:textId="77777777" w:rsidR="00A56102" w:rsidRPr="00A56102" w:rsidRDefault="00A56102" w:rsidP="00A56102">
      <w:pPr>
        <w:numPr>
          <w:ilvl w:val="0"/>
          <w:numId w:val="53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Структура та змістове наповнення шкільних курсів біології.</w:t>
      </w:r>
    </w:p>
    <w:p w14:paraId="79233FE7" w14:textId="77777777" w:rsidR="00A56102" w:rsidRPr="00A56102" w:rsidRDefault="00A56102" w:rsidP="00A56102">
      <w:pPr>
        <w:numPr>
          <w:ilvl w:val="0"/>
          <w:numId w:val="53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Реалізація </w:t>
      </w:r>
      <w:proofErr w:type="spellStart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компетентнісного</w:t>
      </w:r>
      <w:proofErr w:type="spellEnd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 підходу на </w:t>
      </w:r>
      <w:proofErr w:type="spellStart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уроках</w:t>
      </w:r>
      <w:proofErr w:type="spellEnd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 біології: формування ключових та предметних </w:t>
      </w:r>
      <w:proofErr w:type="spellStart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компетентностей</w:t>
      </w:r>
      <w:proofErr w:type="spellEnd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.</w:t>
      </w:r>
    </w:p>
    <w:p w14:paraId="2CDC7839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  <w:t>Тема 3. Дидактичні принципи та загальні методи навчання біології</w:t>
      </w:r>
    </w:p>
    <w:p w14:paraId="20FCDFB3" w14:textId="77777777" w:rsidR="00A56102" w:rsidRPr="00A56102" w:rsidRDefault="00A56102" w:rsidP="00A56102">
      <w:pPr>
        <w:numPr>
          <w:ilvl w:val="0"/>
          <w:numId w:val="62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Система дидактичних принципів та їх реалізація у навчанні біології.</w:t>
      </w:r>
    </w:p>
    <w:p w14:paraId="201EAA53" w14:textId="77777777" w:rsidR="00A56102" w:rsidRPr="00A56102" w:rsidRDefault="00A56102" w:rsidP="00A56102">
      <w:pPr>
        <w:numPr>
          <w:ilvl w:val="0"/>
          <w:numId w:val="62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Класифікація методів навчання біології (вербальні, наочні, практичні).</w:t>
      </w:r>
    </w:p>
    <w:p w14:paraId="5378F2E4" w14:textId="77777777" w:rsidR="00A56102" w:rsidRPr="00A56102" w:rsidRDefault="00A56102" w:rsidP="00A56102">
      <w:pPr>
        <w:numPr>
          <w:ilvl w:val="0"/>
          <w:numId w:val="62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Характеристика та умови ефективного застосування методів навчання біології.</w:t>
      </w:r>
    </w:p>
    <w:p w14:paraId="620AEC45" w14:textId="77777777" w:rsidR="00A56102" w:rsidRPr="00A56102" w:rsidRDefault="00A56102" w:rsidP="00A56102">
      <w:pPr>
        <w:numPr>
          <w:ilvl w:val="0"/>
          <w:numId w:val="62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Методи стимулювання навчально-пізнавальної діяльності та мотивації учнів.</w:t>
      </w:r>
    </w:p>
    <w:p w14:paraId="0265F3A3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  <w:t>Тема 4. Організаційні форми навчання біології</w:t>
      </w:r>
    </w:p>
    <w:p w14:paraId="1C407674" w14:textId="77777777" w:rsidR="00A56102" w:rsidRPr="00A56102" w:rsidRDefault="00A56102" w:rsidP="00A56102">
      <w:pPr>
        <w:numPr>
          <w:ilvl w:val="0"/>
          <w:numId w:val="54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Урок – основна форма організації навчання біології; сучасні </w:t>
      </w: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lastRenderedPageBreak/>
        <w:t>вимоги до уроку.</w:t>
      </w:r>
    </w:p>
    <w:p w14:paraId="700D097F" w14:textId="77777777" w:rsidR="00A56102" w:rsidRPr="00A56102" w:rsidRDefault="00A56102" w:rsidP="00A56102">
      <w:pPr>
        <w:numPr>
          <w:ilvl w:val="0"/>
          <w:numId w:val="54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Типологія, структура та методика проведення різних типів уроків біології.</w:t>
      </w:r>
    </w:p>
    <w:p w14:paraId="3F32374F" w14:textId="77777777" w:rsidR="00A56102" w:rsidRPr="00A56102" w:rsidRDefault="00A56102" w:rsidP="00A56102">
      <w:pPr>
        <w:numPr>
          <w:ilvl w:val="0"/>
          <w:numId w:val="54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Методика планування (календарно-тематичного, поурочного) та аналізу уроку біології.</w:t>
      </w:r>
    </w:p>
    <w:p w14:paraId="0480BA61" w14:textId="77777777" w:rsidR="00A56102" w:rsidRPr="00A56102" w:rsidRDefault="00A56102" w:rsidP="00A56102">
      <w:pPr>
        <w:numPr>
          <w:ilvl w:val="0"/>
          <w:numId w:val="54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Позаурочні та позакласні форми навчання біології (екскурсії, гуртки, </w:t>
      </w:r>
      <w:proofErr w:type="spellStart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проєкти</w:t>
      </w:r>
      <w:proofErr w:type="spellEnd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, олімпіади).</w:t>
      </w:r>
    </w:p>
    <w:p w14:paraId="590B736C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</w:pPr>
    </w:p>
    <w:p w14:paraId="2757DB3D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  <w:t>Тема 5. Сучасні освітні технології у навчанні біології</w:t>
      </w:r>
    </w:p>
    <w:p w14:paraId="7082874D" w14:textId="77777777" w:rsidR="00A56102" w:rsidRPr="00A56102" w:rsidRDefault="00A56102" w:rsidP="00A56102">
      <w:pPr>
        <w:numPr>
          <w:ilvl w:val="0"/>
          <w:numId w:val="50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Використання інформаційно-комунікаційних технологій (ІКТ) та цифрових ресурсів.</w:t>
      </w:r>
    </w:p>
    <w:p w14:paraId="5A8D9480" w14:textId="77777777" w:rsidR="00A56102" w:rsidRPr="00A56102" w:rsidRDefault="00A56102" w:rsidP="00A56102">
      <w:pPr>
        <w:numPr>
          <w:ilvl w:val="0"/>
          <w:numId w:val="50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Реалізація принципів STEM-освіти на </w:t>
      </w:r>
      <w:proofErr w:type="spellStart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уроках</w:t>
      </w:r>
      <w:proofErr w:type="spellEnd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 біології та в позакласній роботі.</w:t>
      </w:r>
    </w:p>
    <w:p w14:paraId="0486D230" w14:textId="77777777" w:rsidR="00A56102" w:rsidRPr="00A56102" w:rsidRDefault="00A56102" w:rsidP="00A56102">
      <w:pPr>
        <w:numPr>
          <w:ilvl w:val="0"/>
          <w:numId w:val="50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Технологія </w:t>
      </w:r>
      <w:proofErr w:type="spellStart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проєктного</w:t>
      </w:r>
      <w:proofErr w:type="spellEnd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 навчання в біології.</w:t>
      </w:r>
    </w:p>
    <w:p w14:paraId="433A2D31" w14:textId="77777777" w:rsidR="00A56102" w:rsidRPr="00A56102" w:rsidRDefault="00A56102" w:rsidP="00A56102">
      <w:pPr>
        <w:numPr>
          <w:ilvl w:val="0"/>
          <w:numId w:val="50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Інтерактивні технології навчання (робота в групах, метод кейсів, дискусії тощо).</w:t>
      </w:r>
    </w:p>
    <w:p w14:paraId="3D68A11E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  <w:t>Тема 6. Методика формування біологічних понять та розвитку пізнавальної діяльності учнів</w:t>
      </w:r>
    </w:p>
    <w:p w14:paraId="71F9C181" w14:textId="77777777" w:rsidR="00A56102" w:rsidRPr="00A56102" w:rsidRDefault="00A56102" w:rsidP="00A56102">
      <w:pPr>
        <w:numPr>
          <w:ilvl w:val="0"/>
          <w:numId w:val="60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Психолого-педагогічні засади та етапи формування біологічних понять.</w:t>
      </w:r>
    </w:p>
    <w:p w14:paraId="15816841" w14:textId="77777777" w:rsidR="00A56102" w:rsidRPr="00A56102" w:rsidRDefault="00A56102" w:rsidP="00A56102">
      <w:pPr>
        <w:numPr>
          <w:ilvl w:val="0"/>
          <w:numId w:val="60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Методи розвитку критичного мислення та пізнавальної самостійності учнів.</w:t>
      </w:r>
    </w:p>
    <w:p w14:paraId="208938CB" w14:textId="77777777" w:rsidR="00A56102" w:rsidRPr="00A56102" w:rsidRDefault="00A56102" w:rsidP="00A56102">
      <w:pPr>
        <w:numPr>
          <w:ilvl w:val="0"/>
          <w:numId w:val="60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Організація навчально-дослідницької діяльності учнів на </w:t>
      </w:r>
      <w:proofErr w:type="spellStart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уроках</w:t>
      </w:r>
      <w:proofErr w:type="spellEnd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 біології.</w:t>
      </w:r>
    </w:p>
    <w:p w14:paraId="4B54798B" w14:textId="77777777" w:rsidR="00A56102" w:rsidRPr="00A56102" w:rsidRDefault="00A56102" w:rsidP="00A56102">
      <w:pPr>
        <w:numPr>
          <w:ilvl w:val="0"/>
          <w:numId w:val="60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Проблемне навчання як засіб активізації пізнавальної діяльності.</w:t>
      </w:r>
    </w:p>
    <w:p w14:paraId="4239103D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  <w:t>Тема 7. Матеріально-технічне забезпечення та організація практичних робіт з біології</w:t>
      </w:r>
    </w:p>
    <w:p w14:paraId="2230CE01" w14:textId="77777777" w:rsidR="00A56102" w:rsidRPr="00A56102" w:rsidRDefault="00A56102" w:rsidP="00A56102">
      <w:pPr>
        <w:numPr>
          <w:ilvl w:val="0"/>
          <w:numId w:val="49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Вимоги до кабінету біології, навчального обладнання та дидактичних матеріалів.</w:t>
      </w:r>
    </w:p>
    <w:p w14:paraId="455BBEAD" w14:textId="77777777" w:rsidR="00A56102" w:rsidRPr="00A56102" w:rsidRDefault="00A56102" w:rsidP="00A56102">
      <w:pPr>
        <w:numPr>
          <w:ilvl w:val="0"/>
          <w:numId w:val="49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Техніка безпеки під час проведення лабораторних, практичних </w:t>
      </w: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lastRenderedPageBreak/>
        <w:t>робіт та екскурсій.</w:t>
      </w:r>
    </w:p>
    <w:p w14:paraId="6BAEC32B" w14:textId="77777777" w:rsidR="00A56102" w:rsidRPr="00A56102" w:rsidRDefault="00A56102" w:rsidP="00A56102">
      <w:pPr>
        <w:numPr>
          <w:ilvl w:val="0"/>
          <w:numId w:val="49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Методика проведення демонстрацій, лабораторних та практичних робіт з біології.</w:t>
      </w:r>
    </w:p>
    <w:p w14:paraId="2A823E09" w14:textId="77777777" w:rsidR="00A56102" w:rsidRPr="00A56102" w:rsidRDefault="00A56102" w:rsidP="00A56102">
      <w:pPr>
        <w:numPr>
          <w:ilvl w:val="0"/>
          <w:numId w:val="49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Виготовлення та використання засобів наочності (колекцій, гербаріїв, препаратів, моделей).</w:t>
      </w:r>
    </w:p>
    <w:p w14:paraId="52B7D128" w14:textId="77777777" w:rsidR="00A56102" w:rsidRPr="00A56102" w:rsidRDefault="00A56102" w:rsidP="00A56102">
      <w:pPr>
        <w:spacing w:line="360" w:lineRule="auto"/>
        <w:ind w:firstLine="709"/>
        <w:jc w:val="both"/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b/>
          <w:color w:val="auto"/>
          <w:sz w:val="28"/>
          <w:szCs w:val="28"/>
          <w:lang w:bidi="ar-SA"/>
        </w:rPr>
        <w:t>Тема 8. Контроль та оцінювання навчальних досягнень учнів з біології</w:t>
      </w:r>
    </w:p>
    <w:p w14:paraId="70DFCC69" w14:textId="77777777" w:rsidR="00A56102" w:rsidRPr="00A56102" w:rsidRDefault="00A56102" w:rsidP="00A56102">
      <w:pPr>
        <w:numPr>
          <w:ilvl w:val="0"/>
          <w:numId w:val="59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Функції, види, форми та методи контролю навчальних досягнень учнів.</w:t>
      </w:r>
    </w:p>
    <w:p w14:paraId="54B1D307" w14:textId="77777777" w:rsidR="00A56102" w:rsidRPr="00A56102" w:rsidRDefault="00A56102" w:rsidP="00A56102">
      <w:pPr>
        <w:numPr>
          <w:ilvl w:val="0"/>
          <w:numId w:val="59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Особливості </w:t>
      </w:r>
      <w:proofErr w:type="spellStart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компетентнісно</w:t>
      </w:r>
      <w:proofErr w:type="spellEnd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 орієнтованого оцінювання в біології (критерії, індикатори).</w:t>
      </w:r>
    </w:p>
    <w:p w14:paraId="44F98930" w14:textId="77777777" w:rsidR="00A56102" w:rsidRPr="00A56102" w:rsidRDefault="00A56102" w:rsidP="00A56102">
      <w:pPr>
        <w:numPr>
          <w:ilvl w:val="0"/>
          <w:numId w:val="59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Методика діагностики рівня сформованості предметних </w:t>
      </w:r>
      <w:proofErr w:type="spellStart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компетентностей</w:t>
      </w:r>
      <w:proofErr w:type="spellEnd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 xml:space="preserve"> (тести, практичні завдання, </w:t>
      </w:r>
      <w:proofErr w:type="spellStart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проєкти</w:t>
      </w:r>
      <w:proofErr w:type="spellEnd"/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, портфоліо).</w:t>
      </w:r>
    </w:p>
    <w:p w14:paraId="3410C184" w14:textId="77777777" w:rsidR="00A56102" w:rsidRPr="00A56102" w:rsidRDefault="00A56102" w:rsidP="00A56102">
      <w:pPr>
        <w:numPr>
          <w:ilvl w:val="0"/>
          <w:numId w:val="59"/>
        </w:numPr>
        <w:suppressAutoHyphens/>
        <w:spacing w:line="360" w:lineRule="auto"/>
        <w:ind w:left="0" w:firstLine="709"/>
        <w:jc w:val="both"/>
        <w:rPr>
          <w:rFonts w:ascii="Times New Roman" w:eastAsia="Arial" w:hAnsi="Times New Roman" w:cs="Times New Roman"/>
          <w:color w:val="auto"/>
          <w:sz w:val="28"/>
          <w:szCs w:val="28"/>
          <w:lang w:bidi="ar-SA"/>
        </w:rPr>
      </w:pPr>
      <w:r w:rsidRPr="00A56102">
        <w:rPr>
          <w:rFonts w:ascii="Times New Roman" w:eastAsia="Google Sans Text" w:hAnsi="Times New Roman" w:cs="Times New Roman"/>
          <w:color w:val="auto"/>
          <w:sz w:val="28"/>
          <w:szCs w:val="28"/>
          <w:lang w:bidi="ar-SA"/>
        </w:rPr>
        <w:t>Аналіз результатів оцінювання та шляхи педагогічної корекції.</w:t>
      </w:r>
    </w:p>
    <w:p w14:paraId="7B9E68AC" w14:textId="09A369E8" w:rsidR="00F34212" w:rsidRDefault="00F34212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151DE20E" w14:textId="50F660A1" w:rsidR="00F34212" w:rsidRPr="00F34212" w:rsidRDefault="00F34212" w:rsidP="00F34212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421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Критерії оцінювання студентів на </w:t>
      </w:r>
      <w:r>
        <w:rPr>
          <w:rFonts w:ascii="Times New Roman" w:hAnsi="Times New Roman" w:cs="Times New Roman"/>
          <w:b/>
          <w:sz w:val="28"/>
          <w:szCs w:val="28"/>
        </w:rPr>
        <w:t>атестаційному екзамену</w:t>
      </w:r>
      <w:r w:rsidRPr="00F34212">
        <w:rPr>
          <w:rFonts w:ascii="Times New Roman" w:hAnsi="Times New Roman" w:cs="Times New Roman"/>
          <w:b/>
          <w:sz w:val="28"/>
          <w:szCs w:val="28"/>
        </w:rPr>
        <w:t xml:space="preserve"> зі </w:t>
      </w:r>
      <w:proofErr w:type="spellStart"/>
      <w:r w:rsidRPr="00F34212">
        <w:rPr>
          <w:rFonts w:ascii="Times New Roman" w:hAnsi="Times New Roman" w:cs="Times New Roman"/>
          <w:b/>
          <w:sz w:val="28"/>
          <w:szCs w:val="28"/>
        </w:rPr>
        <w:t>спеціапльності</w:t>
      </w:r>
      <w:proofErr w:type="spellEnd"/>
      <w:r w:rsidRPr="00F3421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014 Середня освіта Біологія та здоров</w:t>
      </w:r>
      <w:r w:rsidRPr="00F34212">
        <w:rPr>
          <w:rFonts w:ascii="Times New Roman" w:hAnsi="Times New Roman" w:cs="Times New Roman"/>
          <w:b/>
          <w:sz w:val="28"/>
          <w:szCs w:val="28"/>
        </w:rPr>
        <w:t>’</w:t>
      </w:r>
      <w:r>
        <w:rPr>
          <w:rFonts w:ascii="Times New Roman" w:hAnsi="Times New Roman" w:cs="Times New Roman"/>
          <w:b/>
          <w:sz w:val="28"/>
          <w:szCs w:val="28"/>
        </w:rPr>
        <w:t>я людини</w:t>
      </w:r>
    </w:p>
    <w:p w14:paraId="3675F147" w14:textId="77777777" w:rsidR="00F34212" w:rsidRPr="00F34212" w:rsidRDefault="00F34212" w:rsidP="00F34212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65B6017D" w14:textId="364A9B81" w:rsidR="00F34212" w:rsidRPr="00F34212" w:rsidRDefault="00F34212" w:rsidP="00F34212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 xml:space="preserve">На іспиті студент отримує білет з </w:t>
      </w:r>
      <w:r w:rsidR="000C49BF">
        <w:rPr>
          <w:rFonts w:ascii="Times New Roman" w:hAnsi="Times New Roman" w:cs="Times New Roman"/>
          <w:sz w:val="28"/>
          <w:szCs w:val="28"/>
        </w:rPr>
        <w:t>4</w:t>
      </w:r>
      <w:r w:rsidRPr="00F34212">
        <w:rPr>
          <w:rFonts w:ascii="Times New Roman" w:hAnsi="Times New Roman" w:cs="Times New Roman"/>
          <w:sz w:val="28"/>
          <w:szCs w:val="28"/>
        </w:rPr>
        <w:t xml:space="preserve"> теоретичними питанням. Члени державної екзаменаційної комісії оцінюють відповіді індивідуально, надалі на основі їх оцінок виставляється середньоарифметична оцінка. Оцінювання кожного питання проводиться за 10-бальною шкалою з урахуванням наступних орієнтирів.</w:t>
      </w:r>
    </w:p>
    <w:p w14:paraId="12640A4E" w14:textId="77777777" w:rsidR="00F34212" w:rsidRPr="00F34212" w:rsidRDefault="00F34212" w:rsidP="00F34212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Максимальна для певного питання оцінка (10) виставляється за обґрунтовану відповідь, для якої використовуються дані з основних джерел інформації (рекомендовані підручники, посібники, тексти лекцій, методичних посібників) так і додаткових або найновіших джерел. Студент вільно орієнтується в питанні, демонструє навики аналізу та синтезу, демонструє зв’язок питання з іншими дисциплінами та його практичну значущість.</w:t>
      </w:r>
    </w:p>
    <w:p w14:paraId="22EC0969" w14:textId="77777777" w:rsidR="00F34212" w:rsidRPr="00F34212" w:rsidRDefault="00F34212" w:rsidP="00F34212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Обґрунтована повна відповідь на питання в межах конспекту лекцій та навчального посібника з переліку основної літератури заслуговує оцінки на 1 бал нижчої за максимальну.</w:t>
      </w:r>
    </w:p>
    <w:p w14:paraId="5431C807" w14:textId="77777777" w:rsidR="00F34212" w:rsidRPr="00F34212" w:rsidRDefault="00F34212" w:rsidP="00F34212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Правильна, але не обґрунтована відповідь оцінюється на 2 бали нижче за максимальну.</w:t>
      </w:r>
    </w:p>
    <w:p w14:paraId="14D387F1" w14:textId="77777777" w:rsidR="00F34212" w:rsidRPr="00F34212" w:rsidRDefault="00F34212" w:rsidP="00F34212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Відповідь з несуттєвими помилками оцінюється на 3 бали нижче за максимальну.</w:t>
      </w:r>
    </w:p>
    <w:p w14:paraId="1212E266" w14:textId="77777777" w:rsidR="00F34212" w:rsidRPr="00F34212" w:rsidRDefault="00F34212" w:rsidP="00F34212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Відповідь з суттєвими помилками знижує максимальну оцінку на 4 -5 балів.</w:t>
      </w:r>
    </w:p>
    <w:p w14:paraId="79841F38" w14:textId="77777777" w:rsidR="00F34212" w:rsidRPr="00F34212" w:rsidRDefault="00F34212" w:rsidP="00F34212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Невірна відповідь, але в межах програмного матеріалу, тобто та яка демонструє знайомство з предметом, але невірний шлях рішення, може бути оцінена в межах від 1 до 4 балів.</w:t>
      </w:r>
    </w:p>
    <w:p w14:paraId="5CAEA213" w14:textId="77777777" w:rsidR="00F34212" w:rsidRPr="00F34212" w:rsidRDefault="00F34212" w:rsidP="00F34212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Для уточнення члени комісії можуть задавати додаткові питання, які або підвищують оцінку, або навпаки.</w:t>
      </w:r>
    </w:p>
    <w:p w14:paraId="328CA0F9" w14:textId="77777777" w:rsidR="00F34212" w:rsidRPr="00F34212" w:rsidRDefault="00F34212" w:rsidP="00F34212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Pr="00F34212">
        <w:rPr>
          <w:rFonts w:ascii="Times New Roman" w:hAnsi="Times New Roman" w:cs="Times New Roman"/>
          <w:sz w:val="28"/>
          <w:szCs w:val="28"/>
        </w:rPr>
        <w:t>перевода</w:t>
      </w:r>
      <w:proofErr w:type="spellEnd"/>
      <w:r w:rsidRPr="00F34212">
        <w:rPr>
          <w:rFonts w:ascii="Times New Roman" w:hAnsi="Times New Roman" w:cs="Times New Roman"/>
          <w:sz w:val="28"/>
          <w:szCs w:val="28"/>
        </w:rPr>
        <w:t xml:space="preserve"> отриманих балів в систему </w:t>
      </w:r>
      <w:r w:rsidRPr="00F34212">
        <w:rPr>
          <w:rFonts w:ascii="Times New Roman" w:hAnsi="Times New Roman" w:cs="Times New Roman"/>
          <w:sz w:val="28"/>
          <w:szCs w:val="28"/>
          <w:lang w:val="en-US"/>
        </w:rPr>
        <w:t>ECTS</w:t>
      </w:r>
      <w:r w:rsidRPr="00F34212">
        <w:rPr>
          <w:rFonts w:ascii="Times New Roman" w:hAnsi="Times New Roman" w:cs="Times New Roman"/>
          <w:sz w:val="28"/>
          <w:szCs w:val="28"/>
        </w:rPr>
        <w:t xml:space="preserve"> та національну шкалу оцінювання отримана за відповідь оцінка (від 1 до 10) множиться на </w:t>
      </w:r>
      <w:r w:rsidRPr="00F34212">
        <w:rPr>
          <w:rFonts w:ascii="Times New Roman" w:hAnsi="Times New Roman" w:cs="Times New Roman"/>
          <w:sz w:val="28"/>
          <w:szCs w:val="28"/>
        </w:rPr>
        <w:lastRenderedPageBreak/>
        <w:t xml:space="preserve">коефіцієнт 2,5, округлюється згідно математичних правил. Таким чином, в балах </w:t>
      </w:r>
      <w:r w:rsidRPr="00F34212">
        <w:rPr>
          <w:rFonts w:ascii="Times New Roman" w:hAnsi="Times New Roman" w:cs="Times New Roman"/>
          <w:sz w:val="28"/>
          <w:szCs w:val="28"/>
          <w:lang w:val="en-US"/>
        </w:rPr>
        <w:t>ECTS</w:t>
      </w:r>
      <w:r w:rsidRPr="00F34212">
        <w:rPr>
          <w:rFonts w:ascii="Times New Roman" w:hAnsi="Times New Roman" w:cs="Times New Roman"/>
          <w:sz w:val="28"/>
          <w:szCs w:val="28"/>
        </w:rPr>
        <w:t xml:space="preserve"> оцінка може коливатися від 0(відсутність відповіді) до 25 балів. Загальна оцінка по 4 питаннях – в межах від 0 до 100 балів. </w:t>
      </w:r>
    </w:p>
    <w:p w14:paraId="580843C7" w14:textId="77777777" w:rsidR="00F34212" w:rsidRPr="00F34212" w:rsidRDefault="00F34212" w:rsidP="00F34212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90 – 100  балів – А – відмінно</w:t>
      </w:r>
    </w:p>
    <w:p w14:paraId="501D0288" w14:textId="77777777" w:rsidR="00F34212" w:rsidRPr="00F34212" w:rsidRDefault="00F34212" w:rsidP="00F34212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82 – 89 балів – В – добре</w:t>
      </w:r>
    </w:p>
    <w:p w14:paraId="03F70210" w14:textId="77777777" w:rsidR="00F34212" w:rsidRPr="00F34212" w:rsidRDefault="00F34212" w:rsidP="00F34212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75 – 81 балів С –добре</w:t>
      </w:r>
    </w:p>
    <w:p w14:paraId="3616CD72" w14:textId="77777777" w:rsidR="00F34212" w:rsidRPr="00F34212" w:rsidRDefault="00F34212" w:rsidP="00F34212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 xml:space="preserve">67 – 74 балів </w:t>
      </w:r>
      <w:r w:rsidRPr="00F34212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F34212">
        <w:rPr>
          <w:rFonts w:ascii="Times New Roman" w:hAnsi="Times New Roman" w:cs="Times New Roman"/>
          <w:sz w:val="28"/>
          <w:szCs w:val="28"/>
        </w:rPr>
        <w:t xml:space="preserve"> –задовільно</w:t>
      </w:r>
    </w:p>
    <w:p w14:paraId="23D459A5" w14:textId="77777777" w:rsidR="00F34212" w:rsidRPr="00F34212" w:rsidRDefault="00F34212" w:rsidP="00F34212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34212">
        <w:rPr>
          <w:rFonts w:ascii="Times New Roman" w:hAnsi="Times New Roman" w:cs="Times New Roman"/>
          <w:sz w:val="28"/>
          <w:szCs w:val="28"/>
        </w:rPr>
        <w:t>60 – 66 балів Е – задовільно</w:t>
      </w:r>
    </w:p>
    <w:p w14:paraId="5D22A4EC" w14:textId="77777777" w:rsidR="00A56102" w:rsidRPr="00F55C25" w:rsidRDefault="00A56102" w:rsidP="00F55C25">
      <w:pPr>
        <w:pStyle w:val="11"/>
        <w:tabs>
          <w:tab w:val="left" w:pos="826"/>
        </w:tabs>
        <w:suppressAutoHyphens/>
        <w:spacing w:line="360" w:lineRule="auto"/>
        <w:ind w:left="709" w:firstLine="0"/>
        <w:jc w:val="center"/>
        <w:rPr>
          <w:b/>
          <w:bCs/>
          <w:sz w:val="28"/>
          <w:szCs w:val="28"/>
        </w:rPr>
      </w:pPr>
    </w:p>
    <w:p w14:paraId="2FBAF482" w14:textId="77777777" w:rsidR="008F3C6A" w:rsidRDefault="008F3C6A">
      <w:pPr>
        <w:rPr>
          <w:rFonts w:ascii="Times New Roman" w:eastAsia="Times New Roman" w:hAnsi="Times New Roman" w:cs="Times New Roman"/>
          <w:sz w:val="28"/>
          <w:szCs w:val="28"/>
        </w:rPr>
      </w:pPr>
      <w:bookmarkStart w:id="10" w:name="bookmark45"/>
      <w:bookmarkEnd w:id="8"/>
      <w:bookmarkEnd w:id="10"/>
      <w:r>
        <w:rPr>
          <w:sz w:val="28"/>
          <w:szCs w:val="28"/>
        </w:rPr>
        <w:br w:type="page"/>
      </w:r>
    </w:p>
    <w:p w14:paraId="52C73DE9" w14:textId="19213D13" w:rsidR="0096335B" w:rsidRDefault="00652033" w:rsidP="007E0100">
      <w:pPr>
        <w:pStyle w:val="10"/>
        <w:keepNext/>
        <w:keepLines/>
        <w:suppressAutoHyphens/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605AAA" w:rsidRPr="007E0100">
        <w:rPr>
          <w:sz w:val="28"/>
          <w:szCs w:val="28"/>
        </w:rPr>
        <w:t xml:space="preserve">. </w:t>
      </w:r>
      <w:bookmarkStart w:id="11" w:name="bookmark145"/>
      <w:bookmarkStart w:id="12" w:name="bookmark146"/>
      <w:bookmarkStart w:id="13" w:name="bookmark147"/>
      <w:r w:rsidR="00605AAA" w:rsidRPr="007E0100">
        <w:rPr>
          <w:sz w:val="28"/>
          <w:szCs w:val="28"/>
        </w:rPr>
        <w:t>РЕКОМЕНДОВАНА ЛІТЕРАТУРА</w:t>
      </w:r>
      <w:bookmarkEnd w:id="11"/>
      <w:bookmarkEnd w:id="12"/>
      <w:bookmarkEnd w:id="13"/>
    </w:p>
    <w:p w14:paraId="6E9823C7" w14:textId="77777777" w:rsidR="008F3C6A" w:rsidRPr="008F3C6A" w:rsidRDefault="008F3C6A" w:rsidP="008F3C6A">
      <w:pPr>
        <w:widowControl/>
        <w:numPr>
          <w:ilvl w:val="0"/>
          <w:numId w:val="20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Державний стандарт базової середньої освіти : постанова Кабінету Міністрів України від 30.09.2020 р. № 898 // Офіційний вісник України. – 2020. – № 84. – С. 27–19.</w:t>
      </w:r>
    </w:p>
    <w:p w14:paraId="5DA1855F" w14:textId="77777777" w:rsidR="008F3C6A" w:rsidRPr="008F3C6A" w:rsidRDefault="008F3C6A" w:rsidP="008F3C6A">
      <w:pPr>
        <w:widowControl/>
        <w:numPr>
          <w:ilvl w:val="0"/>
          <w:numId w:val="20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Професійний стандарт за професіями «Вчитель початкових класів закладу загальної середньої освіти», «Вчитель закладу загальної середньої освіти» : наказ Мінекономіки від 23.12.2020 р. № 2736 // Офіційний вісник України. – 2021. – № 2.</w:t>
      </w:r>
    </w:p>
    <w:p w14:paraId="188685ED" w14:textId="77777777" w:rsidR="008F3C6A" w:rsidRPr="008F3C6A" w:rsidRDefault="008F3C6A" w:rsidP="008F3C6A">
      <w:pPr>
        <w:widowControl/>
        <w:numPr>
          <w:ilvl w:val="0"/>
          <w:numId w:val="20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Грицай Н. Б. Методика навчання біології: тренінгові технології :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навч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посіб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 – Рівне : РДГУ, 2020. – 218 с.</w:t>
      </w:r>
    </w:p>
    <w:p w14:paraId="7BCC8499" w14:textId="77777777" w:rsidR="008F3C6A" w:rsidRPr="008F3C6A" w:rsidRDefault="008F3C6A" w:rsidP="008F3C6A">
      <w:pPr>
        <w:widowControl/>
        <w:numPr>
          <w:ilvl w:val="0"/>
          <w:numId w:val="20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Савченко О. Я. Дидактика Нової української школи : підручник. – Київ : Грамота, 2020. – 320 с.</w:t>
      </w:r>
    </w:p>
    <w:p w14:paraId="7007E7ED" w14:textId="77777777" w:rsidR="008F3C6A" w:rsidRPr="008F3C6A" w:rsidRDefault="008F3C6A" w:rsidP="008F3C6A">
      <w:pPr>
        <w:widowControl/>
        <w:numPr>
          <w:ilvl w:val="0"/>
          <w:numId w:val="20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Пометун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О. І. Енциклопедія інтерактивного навчання : метод.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посіб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 – Київ : Літера ЛТД, 2021. – 144 с.</w:t>
      </w:r>
    </w:p>
    <w:p w14:paraId="7A596329" w14:textId="77777777" w:rsidR="008F3C6A" w:rsidRPr="008F3C6A" w:rsidRDefault="008F3C6A" w:rsidP="008F3C6A">
      <w:pPr>
        <w:widowControl/>
        <w:numPr>
          <w:ilvl w:val="0"/>
          <w:numId w:val="20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Методичні рекомендації щодо оцінювання навчальних досягнень учнів 5-6 класів, які здобувають освіту відповідно до нового Державного стандарту базової середньої освіти : наказ Міністерства освіти і науки України від 01.04.2022 р. № 289. – Київ : МОН України, 2022. – 32 с.</w:t>
      </w:r>
    </w:p>
    <w:p w14:paraId="523E03AB" w14:textId="77777777" w:rsidR="008F3C6A" w:rsidRPr="008F3C6A" w:rsidRDefault="008F3C6A" w:rsidP="008F3C6A">
      <w:pPr>
        <w:widowControl/>
        <w:numPr>
          <w:ilvl w:val="0"/>
          <w:numId w:val="20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Засєкіна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Т. М. STEM-освіта: методичні рекомендації для вчителів. – Київ : УОВЦ «Оріон», 2020. – 80 с.</w:t>
      </w:r>
    </w:p>
    <w:p w14:paraId="301FA6FE" w14:textId="77777777" w:rsidR="008F3C6A" w:rsidRPr="008F3C6A" w:rsidRDefault="008F3C6A" w:rsidP="008F3C6A">
      <w:pPr>
        <w:widowControl/>
        <w:numPr>
          <w:ilvl w:val="0"/>
          <w:numId w:val="20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Колупаєва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А. А. Інклюзивне навчання: вибір батьків та суспільства :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навч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.-метод.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посіб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 – Харків : Ранок, 2021. – 160 с.</w:t>
      </w:r>
    </w:p>
    <w:p w14:paraId="49561904" w14:textId="77777777" w:rsidR="008F3C6A" w:rsidRPr="008F3C6A" w:rsidRDefault="008F3C6A" w:rsidP="008F3C6A">
      <w:pPr>
        <w:widowControl/>
        <w:numPr>
          <w:ilvl w:val="0"/>
          <w:numId w:val="20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Стратегія формування здорового способу життя дітей та молоді на період до 2025 року : схвалено розпорядженням Кабінету Міністрів України від 21.04.2021 р. № 344-р // Урядовий кур'єр. – 2021. – № 78.</w:t>
      </w:r>
    </w:p>
    <w:p w14:paraId="070A97E2" w14:textId="77777777" w:rsidR="008F3C6A" w:rsidRPr="008F3C6A" w:rsidRDefault="008F3C6A" w:rsidP="008F3C6A">
      <w:pPr>
        <w:widowControl/>
        <w:numPr>
          <w:ilvl w:val="0"/>
          <w:numId w:val="20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Організація та проведення педагогічної (виробничої) практики : метод. вказівки для здобувачів ступеня вищої освіти «Бакалавр» / уклад. І. В. Хом’як. – Житомир : Вид-во ЖДУ ім. І. Франка, 2021. – 44 с.</w:t>
      </w:r>
    </w:p>
    <w:p w14:paraId="3C715C05" w14:textId="77777777" w:rsidR="008F3C6A" w:rsidRPr="008F3C6A" w:rsidRDefault="008F3C6A" w:rsidP="008F3C6A">
      <w:pPr>
        <w:widowControl/>
        <w:numPr>
          <w:ilvl w:val="0"/>
          <w:numId w:val="20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Андрєєва В. М. Настільна книга вчителя біології. 7 клас. НУШ : метод.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посіб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 – Харків : Основа, 2024. – 192 с.</w:t>
      </w:r>
    </w:p>
    <w:p w14:paraId="63E3F804" w14:textId="77777777" w:rsidR="008F3C6A" w:rsidRPr="008F3C6A" w:rsidRDefault="008F3C6A" w:rsidP="008F3C6A">
      <w:pPr>
        <w:widowControl/>
        <w:numPr>
          <w:ilvl w:val="0"/>
          <w:numId w:val="20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Гільберг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Т. Г. Навчаємося вчитися та критично мислити.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Непутівник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 методики :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навч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.-метод.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посіб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 – Київ : Генеза, 2021. – 168 с.</w:t>
      </w:r>
    </w:p>
    <w:p w14:paraId="3BAEA73E" w14:textId="77777777" w:rsidR="008F3C6A" w:rsidRPr="008F3C6A" w:rsidRDefault="008F3C6A" w:rsidP="008F3C6A">
      <w:pPr>
        <w:widowControl/>
        <w:numPr>
          <w:ilvl w:val="0"/>
          <w:numId w:val="20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Бойченко Т. Є. Основи здоров’я. Методика навчання в умовах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компетентнісної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освіти :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навч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посіб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 – Київ : Генеза, 2021. – 208 с.</w:t>
      </w:r>
    </w:p>
    <w:p w14:paraId="3652BDAE" w14:textId="77777777" w:rsidR="008F3C6A" w:rsidRPr="008F3C6A" w:rsidRDefault="008F3C6A" w:rsidP="008F3C6A">
      <w:pPr>
        <w:widowControl/>
        <w:numPr>
          <w:ilvl w:val="0"/>
          <w:numId w:val="20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Інноваційні технології навчання біології та основ здоров’я :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навч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.-метод.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посіб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 / за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заг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 ред. О. В.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Тагліної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 – Харків : Вид-во ХНПУ ім. Г. С. Сковороди, 2022. – 184 с.</w:t>
      </w:r>
    </w:p>
    <w:p w14:paraId="1F4392FB" w14:textId="77777777" w:rsidR="008F3C6A" w:rsidRPr="008F3C6A" w:rsidRDefault="008F3C6A" w:rsidP="008F3C6A">
      <w:pPr>
        <w:widowControl/>
        <w:numPr>
          <w:ilvl w:val="0"/>
          <w:numId w:val="20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Безпечне освітнє середовище: нові виміри безпеки :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навч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.-метод.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посіб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 / за ред. В. Г. Кременя. – Київ : ТОВ «Юрка Любченка», 2022. – 360 с.</w:t>
      </w:r>
    </w:p>
    <w:p w14:paraId="53190090" w14:textId="77777777" w:rsidR="008F3C6A" w:rsidRPr="008F3C6A" w:rsidRDefault="008F3C6A" w:rsidP="008F3C6A">
      <w:pPr>
        <w:widowControl/>
        <w:numPr>
          <w:ilvl w:val="0"/>
          <w:numId w:val="21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Reiss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M. J.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Teaching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Biology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in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Schools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: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Global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Research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Issues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and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Trends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 –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London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: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Routledge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2020. – 258 p.</w:t>
      </w:r>
    </w:p>
    <w:p w14:paraId="0137798B" w14:textId="77777777" w:rsidR="008F3C6A" w:rsidRPr="008F3C6A" w:rsidRDefault="008F3C6A" w:rsidP="008F3C6A">
      <w:pPr>
        <w:widowControl/>
        <w:numPr>
          <w:ilvl w:val="0"/>
          <w:numId w:val="21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Hattie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J.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Visible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Learning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for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Teachers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: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Maximizing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Impact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on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Learning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 –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London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: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Routledge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2023. – 304 p.</w:t>
      </w:r>
    </w:p>
    <w:p w14:paraId="483E8C2F" w14:textId="77777777" w:rsidR="008F3C6A" w:rsidRPr="008F3C6A" w:rsidRDefault="008F3C6A" w:rsidP="008F3C6A">
      <w:pPr>
        <w:widowControl/>
        <w:numPr>
          <w:ilvl w:val="0"/>
          <w:numId w:val="21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UNESCO.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Education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for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Sustainable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Development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: A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Roadmap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 –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Paris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: UNESCO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Publishing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2020. – 66 p.</w:t>
      </w:r>
    </w:p>
    <w:p w14:paraId="2294B3E1" w14:textId="77777777" w:rsidR="008F3C6A" w:rsidRPr="008F3C6A" w:rsidRDefault="008F3C6A" w:rsidP="008F3C6A">
      <w:pPr>
        <w:widowControl/>
        <w:numPr>
          <w:ilvl w:val="0"/>
          <w:numId w:val="21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WHO.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Global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Standards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for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Health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Promoting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Schools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and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Systems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 –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Geneva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: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World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Health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Organization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2021. – 68 p.</w:t>
      </w:r>
    </w:p>
    <w:p w14:paraId="3DC584A6" w14:textId="77777777" w:rsidR="008F3C6A" w:rsidRPr="008F3C6A" w:rsidRDefault="008F3C6A" w:rsidP="008F3C6A">
      <w:pPr>
        <w:widowControl/>
        <w:numPr>
          <w:ilvl w:val="0"/>
          <w:numId w:val="21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Bybee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R. W. STEM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Education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Now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More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Than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Ever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 –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Arlington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: NSTA </w:t>
      </w: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Press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2020. – 140 p.</w:t>
      </w:r>
    </w:p>
    <w:p w14:paraId="5CE09629" w14:textId="77777777" w:rsidR="008F3C6A" w:rsidRPr="008F3C6A" w:rsidRDefault="008F3C6A" w:rsidP="008F3C6A">
      <w:pPr>
        <w:widowControl/>
        <w:numPr>
          <w:ilvl w:val="0"/>
          <w:numId w:val="22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Міністерство освіти і науки України : офіційний сайт. – URL: </w:t>
      </w:r>
      <w:hyperlink r:id="rId8" w:tgtFrame="_blank" w:history="1">
        <w:r w:rsidRPr="008F3C6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bidi="ar-SA"/>
          </w:rPr>
          <w:t>https://mon.gov.ua</w:t>
        </w:r>
      </w:hyperlink>
    </w:p>
    <w:p w14:paraId="2EED808E" w14:textId="77777777" w:rsidR="008F3C6A" w:rsidRPr="008F3C6A" w:rsidRDefault="008F3C6A" w:rsidP="008F3C6A">
      <w:pPr>
        <w:widowControl/>
        <w:numPr>
          <w:ilvl w:val="0"/>
          <w:numId w:val="22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Нова українська школа : веб-ресурс для вчителів та батьків. – URL: </w:t>
      </w:r>
      <w:hyperlink r:id="rId9" w:tgtFrame="_blank" w:history="1">
        <w:r w:rsidRPr="008F3C6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bidi="ar-SA"/>
          </w:rPr>
          <w:t>https://nus.org.ua</w:t>
        </w:r>
      </w:hyperlink>
    </w:p>
    <w:p w14:paraId="6869A35F" w14:textId="77777777" w:rsidR="008F3C6A" w:rsidRPr="008F3C6A" w:rsidRDefault="008F3C6A" w:rsidP="008F3C6A">
      <w:pPr>
        <w:widowControl/>
        <w:numPr>
          <w:ilvl w:val="0"/>
          <w:numId w:val="22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Інститут модернізації змісту освіти (електронна бібліотека підручників та посібників). – URL: </w:t>
      </w:r>
      <w:hyperlink r:id="rId10" w:tgtFrame="_blank" w:history="1">
        <w:r w:rsidRPr="008F3C6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bidi="ar-SA"/>
          </w:rPr>
          <w:t>https://imzo.gov.ua</w:t>
        </w:r>
      </w:hyperlink>
    </w:p>
    <w:p w14:paraId="37AD60E8" w14:textId="77777777" w:rsidR="008F3C6A" w:rsidRPr="008F3C6A" w:rsidRDefault="008F3C6A" w:rsidP="008F3C6A">
      <w:pPr>
        <w:widowControl/>
        <w:numPr>
          <w:ilvl w:val="0"/>
          <w:numId w:val="22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Електронна платформа «Всеукраїнська школа онлайн». – URL: </w:t>
      </w:r>
      <w:hyperlink r:id="rId11" w:tgtFrame="_blank" w:history="1">
        <w:r w:rsidRPr="008F3C6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bidi="ar-SA"/>
          </w:rPr>
          <w:t>https://lms.e-school.net.ua</w:t>
        </w:r>
      </w:hyperlink>
    </w:p>
    <w:p w14:paraId="116B859E" w14:textId="77777777" w:rsidR="008F3C6A" w:rsidRPr="008F3C6A" w:rsidRDefault="008F3C6A" w:rsidP="008F3C6A">
      <w:pPr>
        <w:widowControl/>
        <w:numPr>
          <w:ilvl w:val="0"/>
          <w:numId w:val="22"/>
        </w:numPr>
        <w:suppressAutoHyphens/>
        <w:spacing w:line="360" w:lineRule="auto"/>
        <w:ind w:left="0" w:firstLine="3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Prometheus</w:t>
      </w:r>
      <w:proofErr w:type="spellEnd"/>
      <w:r w:rsidRPr="008F3C6A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: платформа масових відкритих онлайн-курсів (розділ «Підвищення кваліфікації вчителів»). – URL: </w:t>
      </w:r>
      <w:hyperlink r:id="rId12" w:tgtFrame="_blank" w:history="1">
        <w:r w:rsidRPr="008F3C6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bidi="ar-SA"/>
          </w:rPr>
          <w:t>https://prometheus.org.ua</w:t>
        </w:r>
      </w:hyperlink>
    </w:p>
    <w:p w14:paraId="7CB3C0D9" w14:textId="77777777" w:rsidR="008F3C6A" w:rsidRPr="008F3C6A" w:rsidRDefault="008F3C6A" w:rsidP="008F3C6A">
      <w:pPr>
        <w:pStyle w:val="10"/>
        <w:keepNext/>
        <w:keepLines/>
        <w:suppressAutoHyphens/>
        <w:spacing w:line="360" w:lineRule="auto"/>
        <w:ind w:firstLine="709"/>
        <w:jc w:val="both"/>
        <w:rPr>
          <w:b w:val="0"/>
          <w:bCs w:val="0"/>
          <w:sz w:val="28"/>
          <w:szCs w:val="28"/>
        </w:rPr>
      </w:pPr>
    </w:p>
    <w:sectPr w:rsidR="008F3C6A" w:rsidRPr="008F3C6A" w:rsidSect="007E0100">
      <w:headerReference w:type="default" r:id="rId13"/>
      <w:pgSz w:w="11900" w:h="16840"/>
      <w:pgMar w:top="1134" w:right="851" w:bottom="1134" w:left="1701" w:header="0" w:footer="438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F4B1A6" w14:textId="77777777" w:rsidR="00932B8F" w:rsidRDefault="00932B8F">
      <w:r>
        <w:separator/>
      </w:r>
    </w:p>
  </w:endnote>
  <w:endnote w:type="continuationSeparator" w:id="0">
    <w:p w14:paraId="370A0C53" w14:textId="77777777" w:rsidR="00932B8F" w:rsidRDefault="00932B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oogle Sans Text">
    <w:altName w:val="Calibri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2AB5F2" w14:textId="77777777" w:rsidR="00932B8F" w:rsidRDefault="00932B8F"/>
  </w:footnote>
  <w:footnote w:type="continuationSeparator" w:id="0">
    <w:p w14:paraId="0497D6DB" w14:textId="77777777" w:rsidR="00932B8F" w:rsidRDefault="00932B8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495EB2" w14:textId="77777777" w:rsidR="0096335B" w:rsidRDefault="00605AAA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696" behindDoc="1" locked="0" layoutInCell="1" allowOverlap="1" wp14:anchorId="189B3B03" wp14:editId="1633A049">
              <wp:simplePos x="0" y="0"/>
              <wp:positionH relativeFrom="page">
                <wp:posOffset>6881495</wp:posOffset>
              </wp:positionH>
              <wp:positionV relativeFrom="page">
                <wp:posOffset>495935</wp:posOffset>
              </wp:positionV>
              <wp:extent cx="125095" cy="88265"/>
              <wp:effectExtent l="0" t="0" r="0" b="0"/>
              <wp:wrapNone/>
              <wp:docPr id="13" name="Shape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5095" cy="8826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5A578400" w14:textId="0F4AADCC" w:rsidR="0096335B" w:rsidRDefault="0096335B">
                          <w:pPr>
                            <w:pStyle w:val="22"/>
                            <w:rPr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9B3B03" id="_x0000_t202" coordsize="21600,21600" o:spt="202" path="m,l,21600r21600,l21600,xe">
              <v:stroke joinstyle="miter"/>
              <v:path gradientshapeok="t" o:connecttype="rect"/>
            </v:shapetype>
            <v:shape id="Shape 13" o:spid="_x0000_s1026" type="#_x0000_t202" style="position:absolute;margin-left:541.85pt;margin-top:39.05pt;width:9.85pt;height:6.95pt;z-index:-440401784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" filled="f" stroked="f">
              <v:textbox style="mso-fit-shape-to-text:t" inset="0,0,0,0">
                <w:txbxContent>
                  <w:p w14:paraId="5A578400" w14:textId="0F4AADCC" w:rsidR="0096335B" w:rsidRDefault="0096335B">
                    <w:pPr>
                      <w:pStyle w:val="22"/>
                      <w:rPr>
                        <w:sz w:val="22"/>
                        <w:szCs w:val="22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0772C"/>
    <w:multiLevelType w:val="multilevel"/>
    <w:tmpl w:val="4B58038A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8060DE3"/>
    <w:multiLevelType w:val="multilevel"/>
    <w:tmpl w:val="C598DDBA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DDD05FE"/>
    <w:multiLevelType w:val="multilevel"/>
    <w:tmpl w:val="32B6D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BF5B3F"/>
    <w:multiLevelType w:val="multilevel"/>
    <w:tmpl w:val="B91856D2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2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EED4113"/>
    <w:multiLevelType w:val="multilevel"/>
    <w:tmpl w:val="8DD2451A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0D90FF6"/>
    <w:multiLevelType w:val="multilevel"/>
    <w:tmpl w:val="1FA69AB6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19F2B7F"/>
    <w:multiLevelType w:val="multilevel"/>
    <w:tmpl w:val="B052C66C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28534AD"/>
    <w:multiLevelType w:val="multilevel"/>
    <w:tmpl w:val="19B2069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42B678B"/>
    <w:multiLevelType w:val="hybridMultilevel"/>
    <w:tmpl w:val="FB6E63B4"/>
    <w:lvl w:ilvl="0" w:tplc="042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B4048C"/>
    <w:multiLevelType w:val="multilevel"/>
    <w:tmpl w:val="5B182E1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9CE1B8A"/>
    <w:multiLevelType w:val="hybridMultilevel"/>
    <w:tmpl w:val="4C9EA434"/>
    <w:lvl w:ilvl="0" w:tplc="0422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1" w15:restartNumberingAfterBreak="0">
    <w:nsid w:val="1B251F28"/>
    <w:multiLevelType w:val="multilevel"/>
    <w:tmpl w:val="D4DA470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27B798A"/>
    <w:multiLevelType w:val="multilevel"/>
    <w:tmpl w:val="D346E2D8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3221127"/>
    <w:multiLevelType w:val="multilevel"/>
    <w:tmpl w:val="6394B6D4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2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3C6209B"/>
    <w:multiLevelType w:val="multilevel"/>
    <w:tmpl w:val="42FABC64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4A505ED"/>
    <w:multiLevelType w:val="multilevel"/>
    <w:tmpl w:val="1FD22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8013B5"/>
    <w:multiLevelType w:val="multilevel"/>
    <w:tmpl w:val="6ADE1E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AA41EE4"/>
    <w:multiLevelType w:val="multilevel"/>
    <w:tmpl w:val="8812ABD0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2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2B1E5A28"/>
    <w:multiLevelType w:val="multilevel"/>
    <w:tmpl w:val="E496FC42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2BD246BB"/>
    <w:multiLevelType w:val="multilevel"/>
    <w:tmpl w:val="562C2B00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2BFC0C6C"/>
    <w:multiLevelType w:val="multilevel"/>
    <w:tmpl w:val="70806D00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2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2D7F0E9B"/>
    <w:multiLevelType w:val="multilevel"/>
    <w:tmpl w:val="1B98D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F3B2615"/>
    <w:multiLevelType w:val="multilevel"/>
    <w:tmpl w:val="39480FB0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38642387"/>
    <w:multiLevelType w:val="multilevel"/>
    <w:tmpl w:val="6E148684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39867883"/>
    <w:multiLevelType w:val="multilevel"/>
    <w:tmpl w:val="FA540FB8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2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3BE74262"/>
    <w:multiLevelType w:val="multilevel"/>
    <w:tmpl w:val="D22C681E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2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3C0B3103"/>
    <w:multiLevelType w:val="multilevel"/>
    <w:tmpl w:val="0B9E266E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2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3C6F2DD0"/>
    <w:multiLevelType w:val="multilevel"/>
    <w:tmpl w:val="60D42992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2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3D371E98"/>
    <w:multiLevelType w:val="multilevel"/>
    <w:tmpl w:val="A3BABC2A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3F1C4C1F"/>
    <w:multiLevelType w:val="multilevel"/>
    <w:tmpl w:val="F7A64EF4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42DA5D26"/>
    <w:multiLevelType w:val="multilevel"/>
    <w:tmpl w:val="87D6AB24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443E52D2"/>
    <w:multiLevelType w:val="hybridMultilevel"/>
    <w:tmpl w:val="2E4C79F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44703FA1"/>
    <w:multiLevelType w:val="multilevel"/>
    <w:tmpl w:val="7564FEC0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44AE074A"/>
    <w:multiLevelType w:val="multilevel"/>
    <w:tmpl w:val="A19094EA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2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45F16B38"/>
    <w:multiLevelType w:val="multilevel"/>
    <w:tmpl w:val="2062B93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460E4D69"/>
    <w:multiLevelType w:val="multilevel"/>
    <w:tmpl w:val="D94A6F36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2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473A360F"/>
    <w:multiLevelType w:val="multilevel"/>
    <w:tmpl w:val="52120C7E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2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49370AA1"/>
    <w:multiLevelType w:val="multilevel"/>
    <w:tmpl w:val="F106F2FA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2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4F90173E"/>
    <w:multiLevelType w:val="multilevel"/>
    <w:tmpl w:val="C5C2616C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52751E90"/>
    <w:multiLevelType w:val="multilevel"/>
    <w:tmpl w:val="72AA690C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52C7683B"/>
    <w:multiLevelType w:val="multilevel"/>
    <w:tmpl w:val="CABAF2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55FF5108"/>
    <w:multiLevelType w:val="multilevel"/>
    <w:tmpl w:val="CD388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79074F9"/>
    <w:multiLevelType w:val="multilevel"/>
    <w:tmpl w:val="A434D508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3" w15:restartNumberingAfterBreak="0">
    <w:nsid w:val="581269EB"/>
    <w:multiLevelType w:val="multilevel"/>
    <w:tmpl w:val="5CCC6E5A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4" w15:restartNumberingAfterBreak="0">
    <w:nsid w:val="5C2A7B96"/>
    <w:multiLevelType w:val="multilevel"/>
    <w:tmpl w:val="FDA067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E2A4575"/>
    <w:multiLevelType w:val="multilevel"/>
    <w:tmpl w:val="D8E2DB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5E7F0747"/>
    <w:multiLevelType w:val="multilevel"/>
    <w:tmpl w:val="CAB4D8CE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7" w15:restartNumberingAfterBreak="0">
    <w:nsid w:val="601437E4"/>
    <w:multiLevelType w:val="multilevel"/>
    <w:tmpl w:val="D8AA94B0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8" w15:restartNumberingAfterBreak="0">
    <w:nsid w:val="62510A03"/>
    <w:multiLevelType w:val="multilevel"/>
    <w:tmpl w:val="976C7BD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62F92B62"/>
    <w:multiLevelType w:val="multilevel"/>
    <w:tmpl w:val="030AE2DC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2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0" w15:restartNumberingAfterBreak="0">
    <w:nsid w:val="64EA2C7F"/>
    <w:multiLevelType w:val="multilevel"/>
    <w:tmpl w:val="0DA240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b/>
        <w:i w:val="0"/>
        <w:iCs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  <w:b/>
        <w:i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  <w:b/>
        <w:i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  <w:b/>
        <w:i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  <w:b/>
        <w:i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  <w:b/>
        <w:i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  <w:b/>
        <w:i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  <w:b/>
        <w:i/>
      </w:rPr>
    </w:lvl>
  </w:abstractNum>
  <w:abstractNum w:abstractNumId="51" w15:restartNumberingAfterBreak="0">
    <w:nsid w:val="67487C20"/>
    <w:multiLevelType w:val="multilevel"/>
    <w:tmpl w:val="6400D89C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2" w15:restartNumberingAfterBreak="0">
    <w:nsid w:val="674F0347"/>
    <w:multiLevelType w:val="multilevel"/>
    <w:tmpl w:val="B314859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68B82C4A"/>
    <w:multiLevelType w:val="hybridMultilevel"/>
    <w:tmpl w:val="7E82B870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4" w15:restartNumberingAfterBreak="0">
    <w:nsid w:val="6C8A487A"/>
    <w:multiLevelType w:val="multilevel"/>
    <w:tmpl w:val="6548D796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5" w15:restartNumberingAfterBreak="0">
    <w:nsid w:val="717B45A6"/>
    <w:multiLevelType w:val="multilevel"/>
    <w:tmpl w:val="71DEE040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2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6" w15:restartNumberingAfterBreak="0">
    <w:nsid w:val="72C42A8F"/>
    <w:multiLevelType w:val="multilevel"/>
    <w:tmpl w:val="EF96DA98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7" w15:restartNumberingAfterBreak="0">
    <w:nsid w:val="753134D8"/>
    <w:multiLevelType w:val="multilevel"/>
    <w:tmpl w:val="FD9846AA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2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8" w15:restartNumberingAfterBreak="0">
    <w:nsid w:val="79086DA6"/>
    <w:multiLevelType w:val="multilevel"/>
    <w:tmpl w:val="AD4CDA80"/>
    <w:lvl w:ilvl="0">
      <w:start w:val="1"/>
      <w:numFmt w:val="decimal"/>
      <w:lvlText w:val="%1.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2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9" w15:restartNumberingAfterBreak="0">
    <w:nsid w:val="7D3E0A88"/>
    <w:multiLevelType w:val="multilevel"/>
    <w:tmpl w:val="65B6682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D992D72"/>
    <w:multiLevelType w:val="multilevel"/>
    <w:tmpl w:val="3202E458"/>
    <w:lvl w:ilvl="0">
      <w:start w:val="1"/>
      <w:numFmt w:val="bullet"/>
      <w:lvlText w:val="●"/>
      <w:lvlJc w:val="left"/>
      <w:pPr>
        <w:ind w:left="60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1" w15:restartNumberingAfterBreak="0">
    <w:nsid w:val="7E8504DE"/>
    <w:multiLevelType w:val="hybridMultilevel"/>
    <w:tmpl w:val="AF5E451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7858127">
    <w:abstractNumId w:val="16"/>
  </w:num>
  <w:num w:numId="2" w16cid:durableId="113982785">
    <w:abstractNumId w:val="48"/>
  </w:num>
  <w:num w:numId="3" w16cid:durableId="942882136">
    <w:abstractNumId w:val="45"/>
  </w:num>
  <w:num w:numId="4" w16cid:durableId="1786315013">
    <w:abstractNumId w:val="52"/>
  </w:num>
  <w:num w:numId="5" w16cid:durableId="1614901778">
    <w:abstractNumId w:val="7"/>
  </w:num>
  <w:num w:numId="6" w16cid:durableId="1465275329">
    <w:abstractNumId w:val="34"/>
  </w:num>
  <w:num w:numId="7" w16cid:durableId="957223513">
    <w:abstractNumId w:val="11"/>
  </w:num>
  <w:num w:numId="8" w16cid:durableId="985859266">
    <w:abstractNumId w:val="9"/>
  </w:num>
  <w:num w:numId="9" w16cid:durableId="1507358287">
    <w:abstractNumId w:val="40"/>
  </w:num>
  <w:num w:numId="10" w16cid:durableId="2145805703">
    <w:abstractNumId w:val="50"/>
  </w:num>
  <w:num w:numId="11" w16cid:durableId="1453742350">
    <w:abstractNumId w:val="21"/>
  </w:num>
  <w:num w:numId="12" w16cid:durableId="1800688691">
    <w:abstractNumId w:val="2"/>
  </w:num>
  <w:num w:numId="13" w16cid:durableId="484049275">
    <w:abstractNumId w:val="15"/>
  </w:num>
  <w:num w:numId="14" w16cid:durableId="1662851174">
    <w:abstractNumId w:val="41"/>
  </w:num>
  <w:num w:numId="15" w16cid:durableId="1157916414">
    <w:abstractNumId w:val="8"/>
  </w:num>
  <w:num w:numId="16" w16cid:durableId="1424571093">
    <w:abstractNumId w:val="61"/>
  </w:num>
  <w:num w:numId="17" w16cid:durableId="2041667483">
    <w:abstractNumId w:val="31"/>
  </w:num>
  <w:num w:numId="18" w16cid:durableId="287785816">
    <w:abstractNumId w:val="53"/>
  </w:num>
  <w:num w:numId="19" w16cid:durableId="1230919659">
    <w:abstractNumId w:val="10"/>
  </w:num>
  <w:num w:numId="20" w16cid:durableId="307167792">
    <w:abstractNumId w:val="44"/>
  </w:num>
  <w:num w:numId="21" w16cid:durableId="612903173">
    <w:abstractNumId w:val="59"/>
  </w:num>
  <w:num w:numId="22" w16cid:durableId="1387027402">
    <w:abstractNumId w:val="14"/>
  </w:num>
  <w:num w:numId="23" w16cid:durableId="1662074293">
    <w:abstractNumId w:val="18"/>
  </w:num>
  <w:num w:numId="24" w16cid:durableId="995230864">
    <w:abstractNumId w:val="4"/>
  </w:num>
  <w:num w:numId="25" w16cid:durableId="1999843555">
    <w:abstractNumId w:val="43"/>
  </w:num>
  <w:num w:numId="26" w16cid:durableId="1805659389">
    <w:abstractNumId w:val="28"/>
  </w:num>
  <w:num w:numId="27" w16cid:durableId="582227477">
    <w:abstractNumId w:val="1"/>
  </w:num>
  <w:num w:numId="28" w16cid:durableId="1255363521">
    <w:abstractNumId w:val="39"/>
  </w:num>
  <w:num w:numId="29" w16cid:durableId="570772205">
    <w:abstractNumId w:val="46"/>
  </w:num>
  <w:num w:numId="30" w16cid:durableId="1259555792">
    <w:abstractNumId w:val="0"/>
  </w:num>
  <w:num w:numId="31" w16cid:durableId="257173830">
    <w:abstractNumId w:val="54"/>
  </w:num>
  <w:num w:numId="32" w16cid:durableId="1165049605">
    <w:abstractNumId w:val="42"/>
  </w:num>
  <w:num w:numId="33" w16cid:durableId="994142120">
    <w:abstractNumId w:val="19"/>
  </w:num>
  <w:num w:numId="34" w16cid:durableId="1241595067">
    <w:abstractNumId w:val="56"/>
  </w:num>
  <w:num w:numId="35" w16cid:durableId="1952665684">
    <w:abstractNumId w:val="32"/>
  </w:num>
  <w:num w:numId="36" w16cid:durableId="952395325">
    <w:abstractNumId w:val="23"/>
  </w:num>
  <w:num w:numId="37" w16cid:durableId="1492673528">
    <w:abstractNumId w:val="30"/>
  </w:num>
  <w:num w:numId="38" w16cid:durableId="335310037">
    <w:abstractNumId w:val="51"/>
  </w:num>
  <w:num w:numId="39" w16cid:durableId="522744421">
    <w:abstractNumId w:val="38"/>
  </w:num>
  <w:num w:numId="40" w16cid:durableId="197085859">
    <w:abstractNumId w:val="12"/>
  </w:num>
  <w:num w:numId="41" w16cid:durableId="263804722">
    <w:abstractNumId w:val="29"/>
  </w:num>
  <w:num w:numId="42" w16cid:durableId="1357540354">
    <w:abstractNumId w:val="6"/>
  </w:num>
  <w:num w:numId="43" w16cid:durableId="1886747788">
    <w:abstractNumId w:val="60"/>
  </w:num>
  <w:num w:numId="44" w16cid:durableId="418523546">
    <w:abstractNumId w:val="47"/>
  </w:num>
  <w:num w:numId="45" w16cid:durableId="1268465590">
    <w:abstractNumId w:val="22"/>
  </w:num>
  <w:num w:numId="46" w16cid:durableId="1987541923">
    <w:abstractNumId w:val="5"/>
  </w:num>
  <w:num w:numId="47" w16cid:durableId="473110808">
    <w:abstractNumId w:val="33"/>
  </w:num>
  <w:num w:numId="48" w16cid:durableId="1656647560">
    <w:abstractNumId w:val="37"/>
  </w:num>
  <w:num w:numId="49" w16cid:durableId="50009937">
    <w:abstractNumId w:val="25"/>
  </w:num>
  <w:num w:numId="50" w16cid:durableId="1574000544">
    <w:abstractNumId w:val="55"/>
  </w:num>
  <w:num w:numId="51" w16cid:durableId="1857427626">
    <w:abstractNumId w:val="36"/>
  </w:num>
  <w:num w:numId="52" w16cid:durableId="649092724">
    <w:abstractNumId w:val="24"/>
  </w:num>
  <w:num w:numId="53" w16cid:durableId="1527061771">
    <w:abstractNumId w:val="35"/>
  </w:num>
  <w:num w:numId="54" w16cid:durableId="1857186277">
    <w:abstractNumId w:val="13"/>
  </w:num>
  <w:num w:numId="55" w16cid:durableId="2105027142">
    <w:abstractNumId w:val="57"/>
  </w:num>
  <w:num w:numId="56" w16cid:durableId="2100591311">
    <w:abstractNumId w:val="58"/>
  </w:num>
  <w:num w:numId="57" w16cid:durableId="1936589193">
    <w:abstractNumId w:val="49"/>
  </w:num>
  <w:num w:numId="58" w16cid:durableId="1663121788">
    <w:abstractNumId w:val="20"/>
  </w:num>
  <w:num w:numId="59" w16cid:durableId="55517494">
    <w:abstractNumId w:val="27"/>
  </w:num>
  <w:num w:numId="60" w16cid:durableId="493495911">
    <w:abstractNumId w:val="3"/>
  </w:num>
  <w:num w:numId="61" w16cid:durableId="1957246506">
    <w:abstractNumId w:val="17"/>
  </w:num>
  <w:num w:numId="62" w16cid:durableId="37022413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35B"/>
    <w:rsid w:val="000C49BF"/>
    <w:rsid w:val="00187B80"/>
    <w:rsid w:val="002A3BEF"/>
    <w:rsid w:val="0030224E"/>
    <w:rsid w:val="005B50B9"/>
    <w:rsid w:val="00605AAA"/>
    <w:rsid w:val="00651D6E"/>
    <w:rsid w:val="00652033"/>
    <w:rsid w:val="007E0100"/>
    <w:rsid w:val="00806A89"/>
    <w:rsid w:val="008F3C6A"/>
    <w:rsid w:val="00932B8F"/>
    <w:rsid w:val="0096335B"/>
    <w:rsid w:val="00A06964"/>
    <w:rsid w:val="00A56102"/>
    <w:rsid w:val="00C56905"/>
    <w:rsid w:val="00D16BFF"/>
    <w:rsid w:val="00E106E9"/>
    <w:rsid w:val="00F34212"/>
    <w:rsid w:val="00F55C25"/>
    <w:rsid w:val="00FB1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E66152"/>
  <w15:docId w15:val="{D04D5D1A-9F1F-4F13-A6A6-F4B57D220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uk-UA" w:eastAsia="uk-UA" w:bidi="uk-U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и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  <w:shd w:val="clear" w:color="auto" w:fill="auto"/>
    </w:rPr>
  </w:style>
  <w:style w:type="character" w:customStyle="1" w:styleId="a3">
    <w:name w:val="Основни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a4">
    <w:name w:val="Підпис до таблиці_"/>
    <w:basedOn w:val="a0"/>
    <w:link w:val="a5"/>
    <w:qFormat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a6">
    <w:name w:val="Інше_"/>
    <w:basedOn w:val="a0"/>
    <w:link w:val="a7"/>
    <w:qFormat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4">
    <w:name w:val="Основний текст (4)_"/>
    <w:basedOn w:val="a0"/>
    <w:link w:val="4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3">
    <w:name w:val="Основний текст (3)_"/>
    <w:basedOn w:val="a0"/>
    <w:link w:val="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20">
    <w:name w:val="Основний текст (2)"/>
    <w:basedOn w:val="a"/>
    <w:link w:val="2"/>
    <w:pPr>
      <w:spacing w:after="320" w:line="269" w:lineRule="auto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pacing w:line="266" w:lineRule="auto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11">
    <w:name w:val="Основний текст1"/>
    <w:basedOn w:val="a"/>
    <w:link w:val="a3"/>
    <w:pPr>
      <w:spacing w:line="26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a5">
    <w:name w:val="Підпис до таблиці"/>
    <w:basedOn w:val="a"/>
    <w:link w:val="a4"/>
    <w:qFormat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a7">
    <w:name w:val="Інше"/>
    <w:basedOn w:val="a"/>
    <w:link w:val="a6"/>
    <w:qFormat/>
    <w:pPr>
      <w:spacing w:line="26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40">
    <w:name w:val="Основний текст (4)"/>
    <w:basedOn w:val="a"/>
    <w:link w:val="4"/>
    <w:pPr>
      <w:jc w:val="right"/>
    </w:pPr>
    <w:rPr>
      <w:rFonts w:ascii="Calibri" w:eastAsia="Calibri" w:hAnsi="Calibri" w:cs="Calibri"/>
      <w:sz w:val="22"/>
      <w:szCs w:val="22"/>
    </w:rPr>
  </w:style>
  <w:style w:type="paragraph" w:customStyle="1" w:styleId="30">
    <w:name w:val="Основний текст (3)"/>
    <w:basedOn w:val="a"/>
    <w:link w:val="3"/>
    <w:pPr>
      <w:spacing w:line="322" w:lineRule="auto"/>
      <w:jc w:val="right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styleId="a8">
    <w:name w:val="header"/>
    <w:basedOn w:val="a"/>
    <w:link w:val="a9"/>
    <w:uiPriority w:val="99"/>
    <w:unhideWhenUsed/>
    <w:rsid w:val="007E010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E0100"/>
    <w:rPr>
      <w:color w:val="000000"/>
    </w:rPr>
  </w:style>
  <w:style w:type="paragraph" w:styleId="aa">
    <w:name w:val="footer"/>
    <w:basedOn w:val="a"/>
    <w:link w:val="ab"/>
    <w:uiPriority w:val="99"/>
    <w:unhideWhenUsed/>
    <w:rsid w:val="007E01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E0100"/>
    <w:rPr>
      <w:color w:val="000000"/>
    </w:rPr>
  </w:style>
  <w:style w:type="paragraph" w:styleId="ac">
    <w:name w:val="Normal (Web)"/>
    <w:basedOn w:val="a"/>
    <w:uiPriority w:val="99"/>
    <w:unhideWhenUsed/>
    <w:qFormat/>
    <w:rsid w:val="00E106E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d">
    <w:name w:val="Body Text"/>
    <w:basedOn w:val="a"/>
    <w:link w:val="ae"/>
    <w:rsid w:val="00F55C25"/>
    <w:pPr>
      <w:suppressAutoHyphens/>
      <w:spacing w:after="140" w:line="276" w:lineRule="auto"/>
    </w:pPr>
  </w:style>
  <w:style w:type="character" w:customStyle="1" w:styleId="ae">
    <w:name w:val="Основной текст Знак"/>
    <w:basedOn w:val="a0"/>
    <w:link w:val="ad"/>
    <w:rsid w:val="00F55C2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1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45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00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8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9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11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90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n.gov.ua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prometheus.org.u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ms.e-school.net.ua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imzo.gov.u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us.org.ua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9B13AB-CE3F-4F7C-B707-AD6B246B2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33</Pages>
  <Words>6625</Words>
  <Characters>37768</Characters>
  <Application>Microsoft Office Word</Application>
  <DocSecurity>0</DocSecurity>
  <Lines>314</Lines>
  <Paragraphs>88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</dc:creator>
  <cp:keywords/>
  <cp:lastModifiedBy>Станислав Статьев</cp:lastModifiedBy>
  <cp:revision>8</cp:revision>
  <dcterms:created xsi:type="dcterms:W3CDTF">2026-01-15T10:53:00Z</dcterms:created>
  <dcterms:modified xsi:type="dcterms:W3CDTF">2026-02-04T13:25:00Z</dcterms:modified>
</cp:coreProperties>
</file>